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D27F" w14:textId="1363B95B" w:rsidR="00BC25A4" w:rsidRPr="00D15314" w:rsidRDefault="008E5250" w:rsidP="00BC25A4">
      <w:pPr>
        <w:widowControl w:val="0"/>
        <w:spacing w:after="0" w:line="240" w:lineRule="auto"/>
        <w:rPr>
          <w:rFonts w:ascii="Arial" w:eastAsia="Times New Roman" w:hAnsi="Arial" w:cs="Arial"/>
          <w:color w:val="2F5496" w:themeColor="accent1" w:themeShade="BF"/>
          <w:kern w:val="28"/>
          <w:sz w:val="36"/>
          <w:szCs w:val="36"/>
          <w14:cntxtAlts/>
        </w:rPr>
      </w:pPr>
      <w:r>
        <w:rPr>
          <w:rFonts w:ascii="Arial" w:eastAsia="Times New Roman" w:hAnsi="Arial" w:cs="Arial"/>
          <w:b/>
          <w:bCs/>
          <w:color w:val="2F5496" w:themeColor="accent1" w:themeShade="BF"/>
          <w:kern w:val="28"/>
          <w:sz w:val="36"/>
          <w:szCs w:val="36"/>
          <w14:cntxtAlts/>
        </w:rPr>
        <w:t xml:space="preserve">City of </w:t>
      </w:r>
      <w:r w:rsidR="00152C4E">
        <w:rPr>
          <w:rFonts w:ascii="Arial" w:eastAsia="Times New Roman" w:hAnsi="Arial" w:cs="Arial"/>
          <w:b/>
          <w:bCs/>
          <w:color w:val="2F5496" w:themeColor="accent1" w:themeShade="BF"/>
          <w:kern w:val="28"/>
          <w:sz w:val="36"/>
          <w:szCs w:val="36"/>
          <w14:cntxtAlts/>
        </w:rPr>
        <w:t>Taylor</w:t>
      </w:r>
    </w:p>
    <w:p w14:paraId="533CA5E3" w14:textId="439AFAFA" w:rsidR="00BC25A4" w:rsidRPr="0010541D" w:rsidRDefault="00BC25A4" w:rsidP="00BC25A4">
      <w:pPr>
        <w:widowControl w:val="0"/>
        <w:spacing w:after="0" w:line="240" w:lineRule="auto"/>
        <w:rPr>
          <w:rFonts w:ascii="Arial" w:eastAsia="Times New Roman" w:hAnsi="Arial" w:cs="Arial"/>
          <w:b/>
          <w:bCs/>
          <w:color w:val="2F5496" w:themeColor="accent1" w:themeShade="BF"/>
          <w:kern w:val="28"/>
          <w14:cntxtAlts/>
        </w:rPr>
      </w:pPr>
      <w:r w:rsidRPr="0010541D">
        <w:rPr>
          <w:rFonts w:ascii="Arial" w:eastAsia="Times New Roman" w:hAnsi="Arial" w:cs="Arial"/>
          <w:b/>
          <w:bCs/>
          <w:color w:val="2F5496" w:themeColor="accent1" w:themeShade="BF"/>
          <w:kern w:val="28"/>
          <w14:cntxtAlts/>
        </w:rPr>
        <w:t>202</w:t>
      </w:r>
      <w:r w:rsidR="00E97766" w:rsidRPr="0010541D">
        <w:rPr>
          <w:rFonts w:ascii="Arial" w:eastAsia="Times New Roman" w:hAnsi="Arial" w:cs="Arial"/>
          <w:b/>
          <w:bCs/>
          <w:color w:val="2F5496" w:themeColor="accent1" w:themeShade="BF"/>
          <w:kern w:val="28"/>
          <w14:cntxtAlts/>
        </w:rPr>
        <w:t>4</w:t>
      </w:r>
      <w:r w:rsidRPr="0010541D">
        <w:rPr>
          <w:rFonts w:ascii="Arial" w:eastAsia="Times New Roman" w:hAnsi="Arial" w:cs="Arial"/>
          <w:b/>
          <w:bCs/>
          <w:color w:val="2F5496" w:themeColor="accent1" w:themeShade="BF"/>
          <w:kern w:val="28"/>
          <w14:cntxtAlts/>
        </w:rPr>
        <w:t xml:space="preserve"> Consumer Confidence Report</w:t>
      </w:r>
    </w:p>
    <w:p w14:paraId="2EC62F60" w14:textId="08C5D89E" w:rsidR="00BC25A4" w:rsidRPr="0010541D" w:rsidRDefault="00BC25A4" w:rsidP="000F6759">
      <w:pPr>
        <w:widowControl w:val="0"/>
        <w:spacing w:after="0" w:line="240" w:lineRule="auto"/>
        <w:rPr>
          <w:rFonts w:ascii="Arial" w:eastAsia="Times New Roman" w:hAnsi="Arial" w:cs="Arial"/>
          <w:b/>
          <w:bCs/>
          <w:color w:val="2F5496" w:themeColor="accent1" w:themeShade="BF"/>
          <w:kern w:val="28"/>
          <w:sz w:val="40"/>
          <w:szCs w:val="40"/>
          <w14:cntxtAlts/>
        </w:rPr>
      </w:pPr>
      <w:r w:rsidRPr="0010541D">
        <w:rPr>
          <w:rFonts w:ascii="Arial" w:eastAsia="Times New Roman" w:hAnsi="Arial" w:cs="Arial"/>
          <w:b/>
          <w:bCs/>
          <w:color w:val="2F5496" w:themeColor="accent1" w:themeShade="BF"/>
          <w:kern w:val="28"/>
          <w:sz w:val="40"/>
          <w:szCs w:val="40"/>
          <w14:cntxtAlts/>
        </w:rPr>
        <w:t>Annual Drinking Water</w:t>
      </w:r>
    </w:p>
    <w:p w14:paraId="4BF811FF" w14:textId="245EAEDA" w:rsidR="00BC25A4" w:rsidRPr="0010541D" w:rsidRDefault="00BC25A4" w:rsidP="000F6759">
      <w:pPr>
        <w:widowControl w:val="0"/>
        <w:spacing w:after="0" w:line="240" w:lineRule="auto"/>
        <w:rPr>
          <w:rFonts w:ascii="Arial" w:eastAsia="Times New Roman" w:hAnsi="Arial" w:cs="Arial"/>
          <w:b/>
          <w:bCs/>
          <w:color w:val="2F5496" w:themeColor="accent1" w:themeShade="BF"/>
          <w:kern w:val="28"/>
          <w:sz w:val="40"/>
          <w:szCs w:val="40"/>
          <w14:cntxtAlts/>
        </w:rPr>
      </w:pPr>
      <w:r w:rsidRPr="0010541D">
        <w:rPr>
          <w:rFonts w:ascii="Arial" w:eastAsia="Times New Roman" w:hAnsi="Arial" w:cs="Arial"/>
          <w:b/>
          <w:bCs/>
          <w:color w:val="2F5496" w:themeColor="accent1" w:themeShade="BF"/>
          <w:kern w:val="28"/>
          <w:sz w:val="40"/>
          <w:szCs w:val="40"/>
          <w14:cntxtAlts/>
        </w:rPr>
        <w:t>Quality Report</w:t>
      </w:r>
    </w:p>
    <w:p w14:paraId="53311E40" w14:textId="3C36E321" w:rsidR="00BC25A4" w:rsidRPr="00BC25A4" w:rsidRDefault="00BC25A4" w:rsidP="00BC25A4">
      <w:pPr>
        <w:widowControl w:val="0"/>
        <w:spacing w:after="0" w:line="264" w:lineRule="auto"/>
        <w:rPr>
          <w:rFonts w:ascii="Calibri" w:eastAsia="Times New Roman" w:hAnsi="Calibri" w:cs="Calibri"/>
          <w:color w:val="000000"/>
          <w:kern w:val="28"/>
          <w:sz w:val="20"/>
          <w:szCs w:val="20"/>
          <w14:cntxtAlts/>
        </w:rPr>
      </w:pPr>
      <w:r w:rsidRPr="00BC25A4">
        <w:rPr>
          <w:rFonts w:ascii="Calibri" w:eastAsia="Times New Roman" w:hAnsi="Calibri" w:cs="Calibri"/>
          <w:color w:val="000000"/>
          <w:kern w:val="28"/>
          <w:sz w:val="20"/>
          <w:szCs w:val="20"/>
          <w14:cntxtAlts/>
        </w:rPr>
        <w:t> </w:t>
      </w:r>
    </w:p>
    <w:p w14:paraId="72873544" w14:textId="24060B30" w:rsidR="00952EF1" w:rsidRPr="00152C4E" w:rsidRDefault="00F731FA" w:rsidP="00152C4E">
      <w:pPr>
        <w:keepNext/>
        <w:keepLines/>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We are pleased to provide you with this year's</w:t>
      </w:r>
      <w:r w:rsidRPr="00152C4E">
        <w:rPr>
          <w:rFonts w:ascii="Arial" w:eastAsia="Times New Roman" w:hAnsi="Arial" w:cs="Arial"/>
          <w:b/>
          <w:bCs/>
          <w:i/>
          <w:iCs/>
          <w:color w:val="FF0000"/>
          <w:kern w:val="28"/>
          <w14:cntxtAlts/>
        </w:rPr>
        <w:t xml:space="preserve"> </w:t>
      </w:r>
      <w:r w:rsidRPr="00152C4E">
        <w:rPr>
          <w:rFonts w:ascii="Arial" w:eastAsia="Times New Roman" w:hAnsi="Arial" w:cs="Arial"/>
          <w:bCs/>
          <w:iCs/>
          <w:color w:val="000000"/>
          <w:kern w:val="28"/>
          <w14:cntxtAlts/>
        </w:rPr>
        <w:t>Annual Drinking Water Quality</w:t>
      </w:r>
      <w:r w:rsidRPr="00152C4E">
        <w:rPr>
          <w:rFonts w:ascii="Arial" w:eastAsia="Times New Roman" w:hAnsi="Arial" w:cs="Arial"/>
          <w:bCs/>
          <w:iCs/>
          <w:color w:val="FF0000"/>
          <w:kern w:val="28"/>
          <w14:cntxtAlts/>
        </w:rPr>
        <w:t xml:space="preserve"> </w:t>
      </w:r>
      <w:r w:rsidRPr="00152C4E">
        <w:rPr>
          <w:rFonts w:ascii="Arial" w:eastAsia="Times New Roman" w:hAnsi="Arial" w:cs="Arial"/>
          <w:bCs/>
          <w:iCs/>
          <w:color w:val="000000"/>
          <w:kern w:val="28"/>
          <w14:cntxtAlts/>
        </w:rPr>
        <w:t>Report</w:t>
      </w:r>
      <w:r w:rsidRPr="00152C4E">
        <w:rPr>
          <w:rFonts w:ascii="Arial" w:eastAsia="Times New Roman" w:hAnsi="Arial" w:cs="Arial"/>
          <w:iCs/>
          <w:color w:val="000000"/>
          <w:kern w:val="28"/>
          <w14:cntxtAlts/>
        </w:rPr>
        <w:t xml:space="preserve"> (Consumer Confidence Report)</w:t>
      </w:r>
      <w:r w:rsidRPr="00152C4E">
        <w:rPr>
          <w:rFonts w:ascii="Arial" w:eastAsia="Times New Roman" w:hAnsi="Arial" w:cs="Arial"/>
          <w:i/>
          <w:iCs/>
          <w:color w:val="000000"/>
          <w:kern w:val="28"/>
          <w14:cntxtAlts/>
        </w:rPr>
        <w:t xml:space="preserve"> </w:t>
      </w:r>
      <w:r w:rsidRPr="00152C4E">
        <w:rPr>
          <w:rFonts w:ascii="Arial" w:eastAsia="Times New Roman" w:hAnsi="Arial" w:cs="Arial"/>
          <w:color w:val="000000"/>
          <w:kern w:val="28"/>
          <w14:cntxtAlts/>
        </w:rPr>
        <w:t>as required by the Safe Drinking Water Act.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r w:rsidRPr="00152C4E">
        <w:rPr>
          <w:rFonts w:ascii="Arial" w:eastAsia="Times New Roman" w:hAnsi="Arial" w:cs="Arial"/>
          <w:i/>
          <w:iCs/>
          <w:color w:val="000000"/>
          <w:kern w:val="28"/>
          <w14:cntxtAlts/>
        </w:rPr>
        <w:t>.</w:t>
      </w:r>
    </w:p>
    <w:p w14:paraId="5EBC9904" w14:textId="77777777" w:rsidR="00203903" w:rsidRPr="00152C4E" w:rsidRDefault="00203903" w:rsidP="00152C4E">
      <w:pPr>
        <w:keepNext/>
        <w:keepLines/>
        <w:widowControl w:val="0"/>
        <w:spacing w:after="0" w:line="276" w:lineRule="auto"/>
        <w:jc w:val="both"/>
        <w:rPr>
          <w:rFonts w:ascii="Arial" w:eastAsia="Times New Roman" w:hAnsi="Arial" w:cs="Arial"/>
          <w:color w:val="000000"/>
          <w:kern w:val="28"/>
          <w14:cntxtAlts/>
        </w:rPr>
      </w:pPr>
    </w:p>
    <w:p w14:paraId="75E0337D" w14:textId="77777777" w:rsidR="00152C4E" w:rsidRPr="00152C4E" w:rsidRDefault="00152C4E" w:rsidP="00152C4E">
      <w:pPr>
        <w:keepNext/>
        <w:keepLines/>
        <w:tabs>
          <w:tab w:val="left" w:pos="0"/>
          <w:tab w:val="left" w:pos="720"/>
          <w:tab w:val="left" w:pos="3870"/>
          <w:tab w:val="left" w:pos="5670"/>
          <w:tab w:val="left" w:pos="7830"/>
          <w:tab w:val="left" w:pos="8550"/>
          <w:tab w:val="left" w:pos="8640"/>
          <w:tab w:val="left" w:pos="9360"/>
        </w:tabs>
        <w:spacing w:after="0" w:line="276" w:lineRule="auto"/>
        <w:jc w:val="both"/>
        <w:rPr>
          <w:rFonts w:ascii="Arial" w:hAnsi="Arial" w:cs="Arial"/>
          <w:b/>
          <w:i/>
          <w:color w:val="FF0000"/>
        </w:rPr>
      </w:pPr>
      <w:r w:rsidRPr="00152C4E">
        <w:rPr>
          <w:rFonts w:ascii="Arial" w:hAnsi="Arial" w:cs="Arial"/>
        </w:rPr>
        <w:t xml:space="preserve">Our water source is treated surface water purchased from the Southwest Water Authority (SWA). The source of SWA water is Lake Sakakawea. The SWA then delivers the partially treated water to a lime-softening treatment plant at Dickinson. The water is then clarified, softened, filtered, and disinfected before being delivered to our customers. </w:t>
      </w:r>
    </w:p>
    <w:p w14:paraId="3524472F" w14:textId="77777777" w:rsidR="00152C4E" w:rsidRPr="00152C4E" w:rsidRDefault="00152C4E" w:rsidP="00152C4E">
      <w:pPr>
        <w:tabs>
          <w:tab w:val="left" w:pos="-90"/>
          <w:tab w:val="left" w:pos="90"/>
          <w:tab w:val="left" w:pos="2070"/>
          <w:tab w:val="left" w:pos="2160"/>
          <w:tab w:val="left" w:pos="3870"/>
          <w:tab w:val="left" w:pos="5670"/>
          <w:tab w:val="left" w:pos="7830"/>
          <w:tab w:val="left" w:pos="8550"/>
          <w:tab w:val="left" w:pos="9270"/>
        </w:tabs>
        <w:spacing w:after="0" w:line="276" w:lineRule="auto"/>
        <w:jc w:val="both"/>
        <w:rPr>
          <w:rFonts w:ascii="Arial" w:hAnsi="Arial" w:cs="Arial"/>
        </w:rPr>
      </w:pPr>
    </w:p>
    <w:p w14:paraId="4BCBAAD1" w14:textId="77777777" w:rsidR="00152C4E" w:rsidRPr="00152C4E" w:rsidRDefault="00152C4E" w:rsidP="00152C4E">
      <w:pPr>
        <w:pStyle w:val="BodyText2"/>
        <w:tabs>
          <w:tab w:val="left" w:pos="-90"/>
          <w:tab w:val="left" w:pos="90"/>
          <w:tab w:val="left" w:pos="2070"/>
          <w:tab w:val="left" w:pos="2160"/>
          <w:tab w:val="left" w:pos="3870"/>
          <w:tab w:val="left" w:pos="5670"/>
          <w:tab w:val="left" w:pos="7830"/>
          <w:tab w:val="left" w:pos="8550"/>
          <w:tab w:val="left" w:pos="9270"/>
        </w:tabs>
        <w:spacing w:line="276" w:lineRule="auto"/>
        <w:jc w:val="both"/>
        <w:rPr>
          <w:rFonts w:ascii="Arial" w:hAnsi="Arial" w:cs="Arial"/>
          <w:sz w:val="22"/>
          <w:szCs w:val="22"/>
        </w:rPr>
      </w:pPr>
      <w:r w:rsidRPr="00152C4E">
        <w:rPr>
          <w:rFonts w:ascii="Arial" w:hAnsi="Arial" w:cs="Arial"/>
          <w:sz w:val="22"/>
          <w:szCs w:val="22"/>
        </w:rPr>
        <w:t>The North Dakota Department of Environmental Quality has prepared a Source Water Assessment for the city of Taylor and the Southwest Water Authority. Information regarding this program is available upon request.</w:t>
      </w:r>
    </w:p>
    <w:p w14:paraId="5F64FE79" w14:textId="77777777" w:rsidR="00152C4E" w:rsidRPr="00152C4E" w:rsidRDefault="00152C4E" w:rsidP="00152C4E">
      <w:pPr>
        <w:pStyle w:val="BodyText2"/>
        <w:tabs>
          <w:tab w:val="left" w:pos="-90"/>
          <w:tab w:val="left" w:pos="90"/>
          <w:tab w:val="left" w:pos="2070"/>
          <w:tab w:val="left" w:pos="2160"/>
          <w:tab w:val="left" w:pos="3870"/>
          <w:tab w:val="left" w:pos="5670"/>
          <w:tab w:val="left" w:pos="7830"/>
          <w:tab w:val="left" w:pos="8550"/>
          <w:tab w:val="left" w:pos="9270"/>
        </w:tabs>
        <w:spacing w:line="276" w:lineRule="auto"/>
        <w:jc w:val="both"/>
        <w:rPr>
          <w:rFonts w:ascii="Arial" w:hAnsi="Arial" w:cs="Arial"/>
          <w:sz w:val="22"/>
          <w:szCs w:val="22"/>
        </w:rPr>
      </w:pPr>
    </w:p>
    <w:p w14:paraId="40834D09" w14:textId="77777777" w:rsidR="00152C4E" w:rsidRPr="00152C4E" w:rsidRDefault="00152C4E" w:rsidP="00152C4E">
      <w:pPr>
        <w:pStyle w:val="BodyText2"/>
        <w:tabs>
          <w:tab w:val="left" w:pos="-90"/>
          <w:tab w:val="left" w:pos="90"/>
          <w:tab w:val="left" w:pos="2070"/>
          <w:tab w:val="left" w:pos="2160"/>
          <w:tab w:val="left" w:pos="3870"/>
          <w:tab w:val="left" w:pos="5670"/>
          <w:tab w:val="left" w:pos="7830"/>
          <w:tab w:val="left" w:pos="8550"/>
          <w:tab w:val="left" w:pos="9270"/>
        </w:tabs>
        <w:spacing w:line="276" w:lineRule="auto"/>
        <w:jc w:val="both"/>
        <w:rPr>
          <w:rFonts w:ascii="Arial" w:hAnsi="Arial" w:cs="Arial"/>
          <w:sz w:val="22"/>
          <w:szCs w:val="22"/>
        </w:rPr>
      </w:pPr>
      <w:r w:rsidRPr="00152C4E">
        <w:rPr>
          <w:rFonts w:ascii="Arial" w:hAnsi="Arial" w:cs="Arial"/>
          <w:sz w:val="22"/>
          <w:szCs w:val="22"/>
        </w:rPr>
        <w:t xml:space="preserve">The SWA, in cooperation with the North Dakota Department of </w:t>
      </w:r>
      <w:bookmarkStart w:id="0" w:name="_Hlk102114295"/>
      <w:r w:rsidRPr="00152C4E">
        <w:rPr>
          <w:rFonts w:ascii="Arial" w:hAnsi="Arial" w:cs="Arial"/>
          <w:sz w:val="22"/>
          <w:szCs w:val="22"/>
        </w:rPr>
        <w:t>Environmental Quality</w:t>
      </w:r>
      <w:bookmarkEnd w:id="0"/>
      <w:r w:rsidRPr="00152C4E">
        <w:rPr>
          <w:rFonts w:ascii="Arial" w:hAnsi="Arial" w:cs="Arial"/>
          <w:sz w:val="22"/>
          <w:szCs w:val="22"/>
        </w:rPr>
        <w:t xml:space="preserve">, has completed the delineation and contaminant/land use inventory elements of the North Dakota Source Water Protection Program. Based on the information from these elements, the North Dakota Department of Environmental Quality has determined that our source water is </w:t>
      </w:r>
      <w:r w:rsidRPr="00152C4E">
        <w:rPr>
          <w:rFonts w:ascii="Arial" w:hAnsi="Arial" w:cs="Arial"/>
          <w:b/>
          <w:i/>
          <w:sz w:val="22"/>
          <w:szCs w:val="22"/>
        </w:rPr>
        <w:t>"moderately susceptible"</w:t>
      </w:r>
      <w:r w:rsidRPr="00152C4E">
        <w:rPr>
          <w:rFonts w:ascii="Arial" w:hAnsi="Arial" w:cs="Arial"/>
          <w:sz w:val="22"/>
          <w:szCs w:val="22"/>
        </w:rPr>
        <w:t xml:space="preserve"> to potential contaminants. No significant sources of contamination have been identified.</w:t>
      </w:r>
    </w:p>
    <w:p w14:paraId="082F2D63" w14:textId="77777777" w:rsidR="00152C4E" w:rsidRPr="00152C4E" w:rsidRDefault="00152C4E" w:rsidP="00152C4E">
      <w:pPr>
        <w:tabs>
          <w:tab w:val="left" w:pos="-90"/>
          <w:tab w:val="left" w:pos="2070"/>
          <w:tab w:val="left" w:pos="3870"/>
          <w:tab w:val="left" w:pos="5670"/>
          <w:tab w:val="left" w:pos="7830"/>
          <w:tab w:val="left" w:pos="8550"/>
          <w:tab w:val="left" w:pos="9270"/>
        </w:tabs>
        <w:spacing w:after="0" w:line="276" w:lineRule="auto"/>
        <w:jc w:val="both"/>
        <w:rPr>
          <w:rFonts w:ascii="Arial" w:hAnsi="Arial" w:cs="Arial"/>
        </w:rPr>
      </w:pPr>
    </w:p>
    <w:p w14:paraId="14ECDDA6" w14:textId="1F8CD961" w:rsidR="00152C4E" w:rsidRPr="00152C4E" w:rsidRDefault="00152C4E" w:rsidP="00152C4E">
      <w:pPr>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76" w:lineRule="auto"/>
        <w:jc w:val="both"/>
        <w:rPr>
          <w:rFonts w:ascii="Arial" w:hAnsi="Arial" w:cs="Arial"/>
        </w:rPr>
      </w:pPr>
      <w:r w:rsidRPr="00152C4E">
        <w:rPr>
          <w:rFonts w:ascii="Arial" w:hAnsi="Arial" w:cs="Arial"/>
        </w:rPr>
        <w:t>If you have any questions about this report or concerning your water utility, please contact Lisa Aune</w:t>
      </w:r>
      <w:r>
        <w:rPr>
          <w:rFonts w:ascii="Arial" w:hAnsi="Arial" w:cs="Arial"/>
        </w:rPr>
        <w:t xml:space="preserve"> at</w:t>
      </w:r>
      <w:r w:rsidRPr="00152C4E">
        <w:rPr>
          <w:rFonts w:ascii="Arial" w:hAnsi="Arial" w:cs="Arial"/>
        </w:rPr>
        <w:t xml:space="preserve"> 701</w:t>
      </w:r>
      <w:r>
        <w:rPr>
          <w:rFonts w:ascii="Arial" w:hAnsi="Arial" w:cs="Arial"/>
        </w:rPr>
        <w:t>-</w:t>
      </w:r>
      <w:r w:rsidRPr="00152C4E">
        <w:rPr>
          <w:rFonts w:ascii="Arial" w:hAnsi="Arial" w:cs="Arial"/>
        </w:rPr>
        <w:t>260-3902.</w:t>
      </w:r>
      <w:r w:rsidRPr="00152C4E">
        <w:rPr>
          <w:rFonts w:ascii="Arial" w:hAnsi="Arial" w:cs="Arial"/>
          <w:b/>
        </w:rPr>
        <w:t xml:space="preserve"> </w:t>
      </w:r>
      <w:r w:rsidRPr="00152C4E">
        <w:rPr>
          <w:rFonts w:ascii="Arial" w:hAnsi="Arial" w:cs="Arial"/>
        </w:rPr>
        <w:t>We want our valued customers to be informed about their water utility. If you want to learn more, please attend any of our regularly scheduled meetings. They are held on</w:t>
      </w:r>
      <w:r w:rsidRPr="00152C4E">
        <w:rPr>
          <w:rFonts w:ascii="Arial" w:hAnsi="Arial" w:cs="Arial"/>
          <w:b/>
        </w:rPr>
        <w:t xml:space="preserve"> </w:t>
      </w:r>
      <w:r w:rsidRPr="00152C4E">
        <w:rPr>
          <w:rFonts w:ascii="Arial" w:hAnsi="Arial" w:cs="Arial"/>
        </w:rPr>
        <w:t>the second Monday of each month at 7:00 PM in Taylor City Hall.</w:t>
      </w:r>
      <w:r w:rsidRPr="00152C4E">
        <w:rPr>
          <w:rFonts w:ascii="Arial" w:hAnsi="Arial" w:cs="Arial"/>
          <w:b/>
          <w:color w:val="FF0000"/>
        </w:rPr>
        <w:t xml:space="preserve"> </w:t>
      </w:r>
      <w:r w:rsidRPr="00152C4E">
        <w:rPr>
          <w:rFonts w:ascii="Arial" w:hAnsi="Arial" w:cs="Arial"/>
        </w:rPr>
        <w:t>If you are aware of non-English speaking individuals who need help with the appropriate language translation, please call Lisa at the number listed above.</w:t>
      </w:r>
    </w:p>
    <w:p w14:paraId="5DFFE2FF" w14:textId="77777777" w:rsidR="00152C4E" w:rsidRPr="00152C4E" w:rsidRDefault="00152C4E" w:rsidP="00152C4E">
      <w:pPr>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76" w:lineRule="auto"/>
        <w:jc w:val="both"/>
        <w:rPr>
          <w:rFonts w:ascii="Arial" w:hAnsi="Arial" w:cs="Arial"/>
        </w:rPr>
      </w:pPr>
    </w:p>
    <w:p w14:paraId="3CB44B98" w14:textId="77777777" w:rsidR="00152C4E" w:rsidRPr="00152C4E" w:rsidRDefault="00152C4E" w:rsidP="00152C4E">
      <w:pPr>
        <w:pStyle w:val="BodyText3"/>
        <w:tabs>
          <w:tab w:val="left" w:pos="9270"/>
        </w:tabs>
        <w:spacing w:line="276" w:lineRule="auto"/>
        <w:jc w:val="both"/>
        <w:rPr>
          <w:rFonts w:ascii="Arial" w:hAnsi="Arial" w:cs="Arial"/>
          <w:b w:val="0"/>
          <w:color w:val="auto"/>
          <w:sz w:val="22"/>
          <w:szCs w:val="22"/>
        </w:rPr>
      </w:pPr>
      <w:r w:rsidRPr="00152C4E">
        <w:rPr>
          <w:rFonts w:ascii="Arial" w:hAnsi="Arial" w:cs="Arial"/>
          <w:b w:val="0"/>
          <w:color w:val="auto"/>
          <w:sz w:val="22"/>
          <w:szCs w:val="22"/>
        </w:rPr>
        <w:t xml:space="preserve">The city of Taylor would appreciate it if large volume water customers would please post copies of this </w:t>
      </w:r>
      <w:r w:rsidRPr="00152C4E">
        <w:rPr>
          <w:rFonts w:ascii="Arial" w:hAnsi="Arial" w:cs="Arial"/>
          <w:b w:val="0"/>
          <w:bCs/>
          <w:i/>
          <w:color w:val="auto"/>
          <w:sz w:val="22"/>
          <w:szCs w:val="22"/>
        </w:rPr>
        <w:t>Annual Drinking Water Quality Report</w:t>
      </w:r>
      <w:r w:rsidRPr="00152C4E">
        <w:rPr>
          <w:rFonts w:ascii="Arial" w:hAnsi="Arial" w:cs="Arial"/>
          <w:b w:val="0"/>
          <w:color w:val="auto"/>
          <w:sz w:val="22"/>
          <w:szCs w:val="22"/>
        </w:rPr>
        <w:t xml:space="preserve"> in conspicuous locations or distribute them to tenants, residents, patients, students, and/or employees, so individuals who consume the water, but do not receive a water bill, can learn about our water system.</w:t>
      </w:r>
    </w:p>
    <w:p w14:paraId="5D2D2A50" w14:textId="2A1907EB" w:rsidR="00203903" w:rsidRPr="00152C4E" w:rsidRDefault="00203903" w:rsidP="00152C4E">
      <w:pPr>
        <w:pStyle w:val="BodyText3"/>
        <w:tabs>
          <w:tab w:val="left" w:pos="9270"/>
        </w:tabs>
        <w:spacing w:line="276" w:lineRule="auto"/>
        <w:jc w:val="both"/>
        <w:rPr>
          <w:rFonts w:ascii="Arial" w:hAnsi="Arial" w:cs="Arial"/>
          <w:b w:val="0"/>
          <w:color w:val="auto"/>
          <w:sz w:val="22"/>
          <w:szCs w:val="22"/>
        </w:rPr>
      </w:pPr>
    </w:p>
    <w:p w14:paraId="1DD296D8" w14:textId="2F46CE4F" w:rsidR="004543D2" w:rsidRPr="00152C4E" w:rsidRDefault="000B447F" w:rsidP="00152C4E">
      <w:pPr>
        <w:widowControl w:val="0"/>
        <w:spacing w:after="0" w:line="276" w:lineRule="auto"/>
        <w:jc w:val="both"/>
        <w:rPr>
          <w:rFonts w:ascii="Arial" w:eastAsia="Times New Roman" w:hAnsi="Arial" w:cs="Arial"/>
          <w:b/>
          <w:bCs/>
          <w:color w:val="000000"/>
          <w:kern w:val="28"/>
          <w14:cntxtAlts/>
        </w:rPr>
      </w:pPr>
      <w:r w:rsidRPr="00152C4E">
        <w:rPr>
          <w:rFonts w:ascii="Arial" w:eastAsia="Times New Roman" w:hAnsi="Arial" w:cs="Arial"/>
          <w:color w:val="000000"/>
          <w:kern w:val="28"/>
          <w14:cntxtAlts/>
        </w:rPr>
        <w:t xml:space="preserve">The city of </w:t>
      </w:r>
      <w:r w:rsidR="00152C4E" w:rsidRPr="00152C4E">
        <w:rPr>
          <w:rFonts w:ascii="Arial" w:eastAsia="Times New Roman" w:hAnsi="Arial" w:cs="Arial"/>
          <w:color w:val="000000"/>
          <w:kern w:val="28"/>
          <w14:cntxtAlts/>
        </w:rPr>
        <w:t>Taylor</w:t>
      </w:r>
      <w:r w:rsidR="004543D2" w:rsidRPr="00152C4E">
        <w:rPr>
          <w:rFonts w:ascii="Arial" w:eastAsia="Times New Roman" w:hAnsi="Arial" w:cs="Arial"/>
          <w:color w:val="000000"/>
          <w:kern w:val="28"/>
          <w14:cntxtAlts/>
        </w:rPr>
        <w:t xml:space="preserve"> routinely monitors for contaminants in your drinking water per Federal and State laws. The following table shows the results of our monitoring for the period of January 1</w:t>
      </w:r>
      <w:r w:rsidR="004543D2" w:rsidRPr="00152C4E">
        <w:rPr>
          <w:rFonts w:ascii="Arial" w:eastAsia="Times New Roman" w:hAnsi="Arial" w:cs="Arial"/>
          <w:color w:val="000000"/>
          <w:kern w:val="28"/>
          <w:vertAlign w:val="superscript"/>
          <w14:cntxtAlts/>
        </w:rPr>
        <w:t>st</w:t>
      </w:r>
      <w:r w:rsidR="004543D2" w:rsidRPr="00152C4E">
        <w:rPr>
          <w:rFonts w:ascii="Arial" w:eastAsia="Times New Roman" w:hAnsi="Arial" w:cs="Arial"/>
          <w:color w:val="000000"/>
          <w:kern w:val="28"/>
          <w14:cntxtAlts/>
        </w:rPr>
        <w:t xml:space="preserve"> to December 31</w:t>
      </w:r>
      <w:r w:rsidR="004543D2" w:rsidRPr="00152C4E">
        <w:rPr>
          <w:rFonts w:ascii="Arial" w:eastAsia="Times New Roman" w:hAnsi="Arial" w:cs="Arial"/>
          <w:color w:val="000000"/>
          <w:kern w:val="28"/>
          <w:vertAlign w:val="superscript"/>
          <w14:cntxtAlts/>
        </w:rPr>
        <w:t>st</w:t>
      </w:r>
      <w:r w:rsidR="004543D2" w:rsidRPr="00152C4E">
        <w:rPr>
          <w:rFonts w:ascii="Arial" w:eastAsia="Times New Roman" w:hAnsi="Arial" w:cs="Arial"/>
          <w:color w:val="000000"/>
          <w:kern w:val="28"/>
          <w14:cntxtAlts/>
        </w:rPr>
        <w:t>, 2024.</w:t>
      </w:r>
      <w:r w:rsidR="004543D2" w:rsidRPr="00152C4E">
        <w:rPr>
          <w:rFonts w:ascii="Arial" w:eastAsia="Times New Roman" w:hAnsi="Arial" w:cs="Arial"/>
          <w:b/>
          <w:bCs/>
          <w:color w:val="000000"/>
          <w:kern w:val="28"/>
          <w14:cntxtAlts/>
        </w:rPr>
        <w:t xml:space="preserve"> </w:t>
      </w:r>
      <w:r w:rsidR="004543D2" w:rsidRPr="00152C4E">
        <w:rPr>
          <w:rFonts w:ascii="Arial" w:eastAsia="Times New Roman" w:hAnsi="Arial" w:cs="Arial"/>
          <w:color w:val="000000"/>
          <w:kern w:val="28"/>
          <w14:cntxtAlts/>
        </w:rPr>
        <w:t xml:space="preserve">As authorized and approved by EPA, the state has reduced monitoring requirements for certain contaminants to less often than once per year because the concentrations of these contaminants are not expected to vary significantly from year to year.  Some of our data [e.g., for inorganic contaminants], though representative, is more than </w:t>
      </w:r>
      <w:r w:rsidR="00F76266" w:rsidRPr="00152C4E">
        <w:rPr>
          <w:rFonts w:ascii="Arial" w:eastAsia="Times New Roman" w:hAnsi="Arial" w:cs="Arial"/>
          <w:color w:val="000000"/>
          <w:kern w:val="28"/>
          <w14:cntxtAlts/>
        </w:rPr>
        <w:t>one year</w:t>
      </w:r>
      <w:r w:rsidR="004543D2" w:rsidRPr="00152C4E">
        <w:rPr>
          <w:rFonts w:ascii="Arial" w:eastAsia="Times New Roman" w:hAnsi="Arial" w:cs="Arial"/>
          <w:color w:val="000000"/>
          <w:kern w:val="28"/>
          <w14:cntxtAlts/>
        </w:rPr>
        <w:t xml:space="preserve"> old.</w:t>
      </w:r>
    </w:p>
    <w:p w14:paraId="09F569AA" w14:textId="251B0BA7" w:rsidR="00F731FA" w:rsidRPr="00152C4E" w:rsidRDefault="00F731FA" w:rsidP="00152C4E">
      <w:pPr>
        <w:widowControl w:val="0"/>
        <w:spacing w:before="180"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EPA requires monitoring of over 80 drinking water contaminants.  Those contaminants listed in the table are the only contaminants detected in your drinking water.  Unregulated contaminants are those for which the EPA has not established drinking water standards.  The purpose of unregulated contaminant monitoring is to assist EPA in determining the occurrence of unregulated contaminants in drinking water and whether future regulation is warranted.  We have learned through our monitoring and testing that some contaminants have been detected.  </w:t>
      </w:r>
      <w:r w:rsidRPr="00152C4E">
        <w:rPr>
          <w:rFonts w:ascii="Arial" w:eastAsia="Times New Roman" w:hAnsi="Arial" w:cs="Arial"/>
          <w:color w:val="000000"/>
          <w:kern w:val="28"/>
          <w14:cntxtAlts/>
        </w:rPr>
        <w:lastRenderedPageBreak/>
        <w:t xml:space="preserve">The EPA has determined that your water </w:t>
      </w:r>
      <w:r w:rsidRPr="00152C4E">
        <w:rPr>
          <w:rFonts w:ascii="Arial" w:eastAsia="Times New Roman" w:hAnsi="Arial" w:cs="Arial"/>
          <w:b/>
          <w:bCs/>
          <w:color w:val="000000"/>
          <w:kern w:val="28"/>
          <w14:cntxtAlts/>
        </w:rPr>
        <w:t xml:space="preserve">IS SAFE </w:t>
      </w:r>
      <w:r w:rsidRPr="00152C4E">
        <w:rPr>
          <w:rFonts w:ascii="Arial" w:eastAsia="Times New Roman" w:hAnsi="Arial" w:cs="Arial"/>
          <w:color w:val="000000"/>
          <w:kern w:val="28"/>
          <w14:cntxtAlts/>
        </w:rPr>
        <w:t xml:space="preserve">at these levels.  </w:t>
      </w:r>
    </w:p>
    <w:p w14:paraId="26E34FC3" w14:textId="3ED24859" w:rsidR="00F731FA" w:rsidRPr="00152C4E" w:rsidRDefault="00F731FA" w:rsidP="00152C4E">
      <w:pPr>
        <w:widowControl w:val="0"/>
        <w:spacing w:before="180"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Please call </w:t>
      </w:r>
      <w:r w:rsidR="00952EF1" w:rsidRPr="00152C4E">
        <w:rPr>
          <w:rFonts w:ascii="Arial" w:eastAsia="Times New Roman" w:hAnsi="Arial" w:cs="Arial"/>
          <w:color w:val="000000"/>
          <w:kern w:val="28"/>
          <w14:cntxtAlts/>
        </w:rPr>
        <w:t>our office</w:t>
      </w:r>
      <w:r w:rsidRPr="00152C4E">
        <w:rPr>
          <w:rFonts w:ascii="Arial" w:eastAsia="Times New Roman" w:hAnsi="Arial" w:cs="Arial"/>
          <w:color w:val="000000"/>
          <w:kern w:val="28"/>
          <w14:cntxtAlts/>
        </w:rPr>
        <w:t xml:space="preserve"> at </w:t>
      </w:r>
      <w:r w:rsidR="00152C4E" w:rsidRPr="00152C4E">
        <w:rPr>
          <w:rFonts w:ascii="Arial" w:hAnsi="Arial" w:cs="Arial"/>
        </w:rPr>
        <w:t>701</w:t>
      </w:r>
      <w:r w:rsidR="00152C4E">
        <w:rPr>
          <w:rFonts w:ascii="Arial" w:hAnsi="Arial" w:cs="Arial"/>
        </w:rPr>
        <w:t>-</w:t>
      </w:r>
      <w:r w:rsidR="00152C4E" w:rsidRPr="00152C4E">
        <w:rPr>
          <w:rFonts w:ascii="Arial" w:hAnsi="Arial" w:cs="Arial"/>
        </w:rPr>
        <w:t>260-3902</w:t>
      </w:r>
      <w:r w:rsidR="00C062CC" w:rsidRPr="00152C4E">
        <w:rPr>
          <w:rFonts w:ascii="Arial" w:hAnsi="Arial" w:cs="Arial"/>
          <w:b/>
        </w:rPr>
        <w:t xml:space="preserve"> </w:t>
      </w:r>
      <w:r w:rsidR="00145FFD" w:rsidRPr="00152C4E">
        <w:rPr>
          <w:rFonts w:ascii="Arial" w:eastAsia="Times New Roman" w:hAnsi="Arial" w:cs="Arial"/>
          <w:color w:val="000000"/>
          <w:kern w:val="28"/>
          <w14:cntxtAlts/>
        </w:rPr>
        <w:t>if</w:t>
      </w:r>
      <w:r w:rsidRPr="00152C4E">
        <w:rPr>
          <w:rFonts w:ascii="Arial" w:eastAsia="Times New Roman" w:hAnsi="Arial" w:cs="Arial"/>
          <w:color w:val="000000"/>
          <w:kern w:val="28"/>
          <w14:cntxtAlts/>
        </w:rPr>
        <w:t xml:space="preserve"> you have questions.  </w:t>
      </w:r>
      <w:r w:rsidR="000B447F" w:rsidRPr="00152C4E">
        <w:rPr>
          <w:rFonts w:ascii="Arial" w:eastAsia="Times New Roman" w:hAnsi="Arial" w:cs="Arial"/>
          <w:color w:val="000000"/>
          <w:kern w:val="28"/>
          <w14:cntxtAlts/>
        </w:rPr>
        <w:t xml:space="preserve">The City of </w:t>
      </w:r>
      <w:r w:rsidR="00152C4E" w:rsidRPr="00152C4E">
        <w:rPr>
          <w:rFonts w:ascii="Arial" w:eastAsia="Times New Roman" w:hAnsi="Arial" w:cs="Arial"/>
          <w:color w:val="000000"/>
          <w:kern w:val="28"/>
          <w14:cntxtAlts/>
        </w:rPr>
        <w:t>Taylor</w:t>
      </w:r>
      <w:r w:rsidRPr="00152C4E">
        <w:rPr>
          <w:rFonts w:ascii="Arial" w:eastAsia="Times New Roman" w:hAnsi="Arial" w:cs="Arial"/>
          <w:color w:val="000000"/>
          <w:kern w:val="28"/>
          <w14:cntxtAlts/>
        </w:rPr>
        <w:t xml:space="preserve"> work</w:t>
      </w:r>
      <w:r w:rsidR="004543D2" w:rsidRPr="00152C4E">
        <w:rPr>
          <w:rFonts w:ascii="Arial" w:eastAsia="Times New Roman" w:hAnsi="Arial" w:cs="Arial"/>
          <w:color w:val="000000"/>
          <w:kern w:val="28"/>
          <w14:cntxtAlts/>
        </w:rPr>
        <w:t>s</w:t>
      </w:r>
      <w:r w:rsidRPr="00152C4E">
        <w:rPr>
          <w:rFonts w:ascii="Arial" w:eastAsia="Times New Roman" w:hAnsi="Arial" w:cs="Arial"/>
          <w:color w:val="000000"/>
          <w:kern w:val="28"/>
          <w14:cntxtAlts/>
        </w:rPr>
        <w:t xml:space="preserve"> diligently to provide top quality water to every tap.  We </w:t>
      </w:r>
      <w:r w:rsidR="00952EF1" w:rsidRPr="00152C4E">
        <w:rPr>
          <w:rFonts w:ascii="Arial" w:eastAsia="Times New Roman" w:hAnsi="Arial" w:cs="Arial"/>
          <w:color w:val="000000"/>
          <w:kern w:val="28"/>
          <w14:cntxtAlts/>
        </w:rPr>
        <w:t>ask</w:t>
      </w:r>
      <w:r w:rsidRPr="00152C4E">
        <w:rPr>
          <w:rFonts w:ascii="Arial" w:eastAsia="Times New Roman" w:hAnsi="Arial" w:cs="Arial"/>
          <w:color w:val="000000"/>
          <w:kern w:val="28"/>
          <w14:cntxtAlts/>
        </w:rPr>
        <w:t xml:space="preserve"> all our customers help us protect our water resources, which are the heart of our community, our way of life and our children’s future.  </w:t>
      </w:r>
    </w:p>
    <w:p w14:paraId="69EF4643" w14:textId="2AA588A7" w:rsidR="00F731FA" w:rsidRPr="00152C4E" w:rsidRDefault="00F731FA"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2129140C" w14:textId="01737E31"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To ensure that tap water is safe to drink, the Environmental Protection Agency (EPA) prescribes regulations which limit the amounts of certain contaminants in water provided by public water systems. The Food and Drug Administration (FDA) regulations establish limits for contaminants in bottled water which must provide the same protection for public health.  </w:t>
      </w:r>
    </w:p>
    <w:p w14:paraId="3FF2E10F"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63B0C7FA" w14:textId="37F244FF"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In the following table you will find many terms and abbreviations you might not be familiar with. To help you better understand these terms </w:t>
      </w:r>
      <w:r w:rsidR="00DD0973" w:rsidRPr="00152C4E">
        <w:rPr>
          <w:rFonts w:ascii="Arial" w:eastAsia="Times New Roman" w:hAnsi="Arial" w:cs="Arial"/>
          <w:color w:val="000000"/>
          <w:kern w:val="28"/>
          <w14:cntxtAlts/>
        </w:rPr>
        <w:t>we have</w:t>
      </w:r>
      <w:r w:rsidRPr="00152C4E">
        <w:rPr>
          <w:rFonts w:ascii="Arial" w:eastAsia="Times New Roman" w:hAnsi="Arial" w:cs="Arial"/>
          <w:color w:val="000000"/>
          <w:kern w:val="28"/>
          <w14:cntxtAlts/>
        </w:rPr>
        <w:t xml:space="preserve"> provided the following definitions:</w:t>
      </w:r>
    </w:p>
    <w:p w14:paraId="0FF49F42"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368E6DDC"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MCLG) Maximum Contaminant Level Goal: The level of a contaminant in drinking water below which there is no known or expected risk to health. MCLG's allow for a margin of safety. </w:t>
      </w:r>
    </w:p>
    <w:p w14:paraId="11196452"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162A57A3"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(MCL) Maximum Contaminant Level: The highest level of a contaminant that is allowed in drinking water. MCL's are set as close to the MCLG's as feasible using the best available treatment technology. </w:t>
      </w:r>
    </w:p>
    <w:p w14:paraId="7170C461"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0E2AB7F9"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(MRDLG) Maximum Residual Disinfectant Level Goal: The level of a drinking water disinfectant below which there is no known or expected risk to health. MRDLGs do not reflect the benefits of the use of disinfectants to control microbial contaminants. </w:t>
      </w:r>
    </w:p>
    <w:p w14:paraId="17E09351"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1D804552"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(MRDL) Maximum Residual Disinfectant Level: The highest level of a disinfectant allowed in drinking water. There is convincing evidence that addition of a disinfectant is necessary for control of microbial contaminants. </w:t>
      </w:r>
    </w:p>
    <w:p w14:paraId="5CF02BC9"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04CCA56D"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Highest Compliance Level: The highest level of that contaminant used to determine compliance with a National Primacy Drinking Water Regulation. </w:t>
      </w:r>
    </w:p>
    <w:p w14:paraId="39F2ED30"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378212D2"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Range of Detections: The lowest to the highest result value recorded during the required monitoring timeframe for systems with multiple entry points. </w:t>
      </w:r>
    </w:p>
    <w:p w14:paraId="1418C79A" w14:textId="77777777" w:rsidR="002B6446"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w:t>
      </w:r>
    </w:p>
    <w:p w14:paraId="50B50F57" w14:textId="1F9CEF34" w:rsidR="00F83F3A" w:rsidRPr="00152C4E" w:rsidRDefault="002B6446" w:rsidP="00152C4E">
      <w:pPr>
        <w:widowControl w:val="0"/>
        <w:spacing w:after="0" w:line="276" w:lineRule="auto"/>
        <w:jc w:val="both"/>
        <w:rPr>
          <w:rFonts w:ascii="Arial" w:eastAsia="Times New Roman" w:hAnsi="Arial" w:cs="Arial"/>
          <w:color w:val="000000"/>
          <w:kern w:val="28"/>
          <w14:cntxtAlts/>
        </w:rPr>
      </w:pPr>
      <w:r w:rsidRPr="00152C4E">
        <w:rPr>
          <w:rFonts w:ascii="Arial" w:eastAsia="Times New Roman" w:hAnsi="Arial" w:cs="Arial"/>
          <w:color w:val="000000"/>
          <w:kern w:val="28"/>
          <w14:cntxtAlts/>
        </w:rPr>
        <w:t xml:space="preserve">Abbreviations: ppb - parts per billion or micrograms per liter; ppm - parts per million or milligrams per liter; ppt - parts per trillion or nanograms per liter; </w:t>
      </w:r>
      <w:proofErr w:type="spellStart"/>
      <w:r w:rsidRPr="00152C4E">
        <w:rPr>
          <w:rFonts w:ascii="Arial" w:eastAsia="Times New Roman" w:hAnsi="Arial" w:cs="Arial"/>
          <w:color w:val="000000"/>
          <w:kern w:val="28"/>
          <w14:cntxtAlts/>
        </w:rPr>
        <w:t>ppq</w:t>
      </w:r>
      <w:proofErr w:type="spellEnd"/>
      <w:r w:rsidRPr="00152C4E">
        <w:rPr>
          <w:rFonts w:ascii="Arial" w:eastAsia="Times New Roman" w:hAnsi="Arial" w:cs="Arial"/>
          <w:color w:val="000000"/>
          <w:kern w:val="28"/>
          <w14:cntxtAlts/>
        </w:rPr>
        <w:t xml:space="preserve"> - parts per quadrillion or picograms per liter; NA - not applicable; ND - none detected; </w:t>
      </w:r>
      <w:proofErr w:type="spellStart"/>
      <w:r w:rsidRPr="00152C4E">
        <w:rPr>
          <w:rFonts w:ascii="Arial" w:eastAsia="Times New Roman" w:hAnsi="Arial" w:cs="Arial"/>
          <w:color w:val="000000"/>
          <w:kern w:val="28"/>
          <w14:cntxtAlts/>
        </w:rPr>
        <w:t>pCi</w:t>
      </w:r>
      <w:proofErr w:type="spellEnd"/>
      <w:r w:rsidRPr="00152C4E">
        <w:rPr>
          <w:rFonts w:ascii="Arial" w:eastAsia="Times New Roman" w:hAnsi="Arial" w:cs="Arial"/>
          <w:color w:val="000000"/>
          <w:kern w:val="28"/>
          <w14:cntxtAlts/>
        </w:rPr>
        <w:t xml:space="preserve">/L - picocuries per liter (a measure of radioactivity), </w:t>
      </w:r>
      <w:proofErr w:type="spellStart"/>
      <w:r w:rsidRPr="00152C4E">
        <w:rPr>
          <w:rFonts w:ascii="Arial" w:eastAsia="Times New Roman" w:hAnsi="Arial" w:cs="Arial"/>
          <w:color w:val="000000"/>
          <w:kern w:val="28"/>
          <w14:cntxtAlts/>
        </w:rPr>
        <w:t>umho</w:t>
      </w:r>
      <w:proofErr w:type="spellEnd"/>
      <w:r w:rsidRPr="00152C4E">
        <w:rPr>
          <w:rFonts w:ascii="Arial" w:eastAsia="Times New Roman" w:hAnsi="Arial" w:cs="Arial"/>
          <w:color w:val="000000"/>
          <w:kern w:val="28"/>
          <w14:cntxtAlts/>
        </w:rPr>
        <w:t xml:space="preserve">/cm = micromhos per centimeter (a measure of conductivity), </w:t>
      </w:r>
      <w:proofErr w:type="spellStart"/>
      <w:r w:rsidRPr="00152C4E">
        <w:rPr>
          <w:rFonts w:ascii="Arial" w:eastAsia="Times New Roman" w:hAnsi="Arial" w:cs="Arial"/>
          <w:color w:val="000000"/>
          <w:kern w:val="28"/>
          <w14:cntxtAlts/>
        </w:rPr>
        <w:t>obsvns</w:t>
      </w:r>
      <w:proofErr w:type="spellEnd"/>
      <w:r w:rsidRPr="00152C4E">
        <w:rPr>
          <w:rFonts w:ascii="Arial" w:eastAsia="Times New Roman" w:hAnsi="Arial" w:cs="Arial"/>
          <w:color w:val="000000"/>
          <w:kern w:val="28"/>
          <w14:cntxtAlts/>
        </w:rPr>
        <w:t xml:space="preserve"> = observations/field at 100 Power, IDSE = Initial Distribution System Evaluation</w:t>
      </w:r>
    </w:p>
    <w:p w14:paraId="4BB14D03" w14:textId="77777777" w:rsidR="00807C4F" w:rsidRDefault="00807C4F" w:rsidP="00203903">
      <w:pPr>
        <w:widowControl w:val="0"/>
        <w:spacing w:after="0" w:line="276" w:lineRule="auto"/>
        <w:jc w:val="both"/>
        <w:rPr>
          <w:rFonts w:ascii="Arial" w:eastAsia="Times New Roman" w:hAnsi="Arial" w:cs="Arial"/>
          <w:color w:val="000000"/>
          <w:kern w:val="28"/>
          <w14:cntxtAlts/>
        </w:rPr>
      </w:pPr>
    </w:p>
    <w:p w14:paraId="70E3E8E6" w14:textId="0D5F357E" w:rsidR="009B5BB2" w:rsidRPr="00952EF1" w:rsidRDefault="005D2E6E" w:rsidP="00604DC4">
      <w:pPr>
        <w:pStyle w:val="SideBarTitle"/>
        <w:widowControl w:val="0"/>
        <w:spacing w:after="0"/>
        <w:rPr>
          <w:rFonts w:ascii="Arial" w:hAnsi="Arial" w:cs="Arial"/>
          <w:b/>
          <w:bCs/>
          <w:color w:val="000000"/>
        </w:rPr>
      </w:pPr>
      <w:r w:rsidRPr="00952EF1">
        <w:rPr>
          <w:rFonts w:ascii="Arial" w:hAnsi="Arial" w:cs="Arial"/>
          <w:b/>
          <w:bCs/>
          <w:color w:val="000000"/>
        </w:rPr>
        <w:t xml:space="preserve">TEST RESULTS – </w:t>
      </w:r>
      <w:r w:rsidR="00152C4E">
        <w:rPr>
          <w:rFonts w:ascii="Arial" w:hAnsi="Arial" w:cs="Arial"/>
          <w:b/>
          <w:bCs/>
          <w:color w:val="000000"/>
        </w:rPr>
        <w:t>TAYLOR</w:t>
      </w:r>
      <w:r w:rsidR="00807C4F">
        <w:rPr>
          <w:rFonts w:ascii="Arial" w:hAnsi="Arial" w:cs="Arial"/>
          <w:b/>
          <w:bCs/>
          <w:color w:val="000000"/>
        </w:rPr>
        <w:t xml:space="preserve"> CITY OF</w:t>
      </w:r>
      <w:r w:rsidR="00C77E69" w:rsidRPr="00952EF1">
        <w:rPr>
          <w:rFonts w:ascii="Arial" w:hAnsi="Arial" w:cs="Arial"/>
          <w:b/>
          <w:bCs/>
          <w:color w:val="000000"/>
        </w:rPr>
        <w:t xml:space="preserve"> – ND</w:t>
      </w:r>
      <w:r w:rsidR="00462E17">
        <w:rPr>
          <w:rFonts w:ascii="Arial" w:hAnsi="Arial" w:cs="Arial"/>
          <w:b/>
          <w:bCs/>
          <w:color w:val="000000"/>
        </w:rPr>
        <w:t>4500934</w:t>
      </w:r>
    </w:p>
    <w:tbl>
      <w:tblPr>
        <w:tblStyle w:val="TableGrid"/>
        <w:tblW w:w="10795" w:type="dxa"/>
        <w:tblLook w:val="04A0" w:firstRow="1" w:lastRow="0" w:firstColumn="1" w:lastColumn="0" w:noHBand="0" w:noVBand="1"/>
      </w:tblPr>
      <w:tblGrid>
        <w:gridCol w:w="1439"/>
        <w:gridCol w:w="1217"/>
        <w:gridCol w:w="1178"/>
        <w:gridCol w:w="1181"/>
        <w:gridCol w:w="1173"/>
        <w:gridCol w:w="718"/>
        <w:gridCol w:w="1083"/>
        <w:gridCol w:w="1106"/>
        <w:gridCol w:w="1700"/>
      </w:tblGrid>
      <w:tr w:rsidR="00F57469" w:rsidRPr="00952EF1" w14:paraId="5DE5D8A2" w14:textId="77777777" w:rsidTr="00807C4F">
        <w:tc>
          <w:tcPr>
            <w:tcW w:w="1439" w:type="dxa"/>
          </w:tcPr>
          <w:p w14:paraId="2395C9D6" w14:textId="39433BE9"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Lead/Copper</w:t>
            </w:r>
          </w:p>
        </w:tc>
        <w:tc>
          <w:tcPr>
            <w:tcW w:w="1217" w:type="dxa"/>
          </w:tcPr>
          <w:p w14:paraId="446CD3CF" w14:textId="577919B4"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Date</w:t>
            </w:r>
          </w:p>
        </w:tc>
        <w:tc>
          <w:tcPr>
            <w:tcW w:w="1178" w:type="dxa"/>
          </w:tcPr>
          <w:p w14:paraId="1E068777" w14:textId="474A9778"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 Samples</w:t>
            </w:r>
          </w:p>
        </w:tc>
        <w:tc>
          <w:tcPr>
            <w:tcW w:w="1181" w:type="dxa"/>
          </w:tcPr>
          <w:p w14:paraId="7B879CD8" w14:textId="0605AD9E"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Action Level (AL)</w:t>
            </w:r>
          </w:p>
        </w:tc>
        <w:tc>
          <w:tcPr>
            <w:tcW w:w="1173" w:type="dxa"/>
          </w:tcPr>
          <w:p w14:paraId="1C9908A7" w14:textId="00AFF2EF"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 xml:space="preserve">Level Detected </w:t>
            </w:r>
          </w:p>
        </w:tc>
        <w:tc>
          <w:tcPr>
            <w:tcW w:w="718" w:type="dxa"/>
          </w:tcPr>
          <w:p w14:paraId="3F07531C" w14:textId="77777777"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Units</w:t>
            </w:r>
          </w:p>
          <w:p w14:paraId="35ED9DA6" w14:textId="7024A2A3" w:rsidR="00F57469" w:rsidRPr="00952EF1" w:rsidRDefault="00F57469" w:rsidP="00604DC4">
            <w:pPr>
              <w:pStyle w:val="SideBarTitle"/>
              <w:widowControl w:val="0"/>
              <w:rPr>
                <w:rFonts w:ascii="Arial" w:hAnsi="Arial" w:cs="Arial"/>
                <w:b/>
                <w:bCs/>
                <w:color w:val="000000"/>
              </w:rPr>
            </w:pPr>
          </w:p>
        </w:tc>
        <w:tc>
          <w:tcPr>
            <w:tcW w:w="1083" w:type="dxa"/>
          </w:tcPr>
          <w:p w14:paraId="64217455" w14:textId="3574790C"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Range</w:t>
            </w:r>
          </w:p>
        </w:tc>
        <w:tc>
          <w:tcPr>
            <w:tcW w:w="1106" w:type="dxa"/>
          </w:tcPr>
          <w:p w14:paraId="2BCCD105" w14:textId="77777777" w:rsidR="00F57469" w:rsidRPr="00952EF1" w:rsidRDefault="00F57469" w:rsidP="00F57469">
            <w:pPr>
              <w:pStyle w:val="SideBarTitle"/>
              <w:widowControl w:val="0"/>
              <w:rPr>
                <w:rFonts w:ascii="Arial" w:hAnsi="Arial" w:cs="Arial"/>
                <w:b/>
                <w:bCs/>
                <w:color w:val="000000"/>
              </w:rPr>
            </w:pPr>
            <w:r w:rsidRPr="00952EF1">
              <w:rPr>
                <w:rFonts w:ascii="Arial" w:hAnsi="Arial" w:cs="Arial"/>
                <w:b/>
                <w:bCs/>
                <w:color w:val="000000"/>
              </w:rPr>
              <w:t>Violation</w:t>
            </w:r>
          </w:p>
          <w:p w14:paraId="77C5BEDF" w14:textId="7B403FD7" w:rsidR="00F57469" w:rsidRPr="00952EF1" w:rsidRDefault="00F57469" w:rsidP="00F57469">
            <w:pPr>
              <w:pStyle w:val="SideBarTitle"/>
              <w:widowControl w:val="0"/>
              <w:rPr>
                <w:rFonts w:ascii="Arial" w:hAnsi="Arial" w:cs="Arial"/>
                <w:b/>
                <w:bCs/>
                <w:color w:val="000000"/>
              </w:rPr>
            </w:pPr>
            <w:r w:rsidRPr="00952EF1">
              <w:rPr>
                <w:rFonts w:ascii="Arial" w:hAnsi="Arial" w:cs="Arial"/>
                <w:b/>
                <w:bCs/>
                <w:color w:val="000000"/>
              </w:rPr>
              <w:t>Yes/No Other Info</w:t>
            </w:r>
          </w:p>
        </w:tc>
        <w:tc>
          <w:tcPr>
            <w:tcW w:w="1700" w:type="dxa"/>
          </w:tcPr>
          <w:p w14:paraId="78385B7B" w14:textId="4782E1EC"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Likely Source of Contaminant</w:t>
            </w:r>
          </w:p>
        </w:tc>
      </w:tr>
      <w:tr w:rsidR="00F57469" w:rsidRPr="00952EF1" w14:paraId="60C9BEED" w14:textId="77777777" w:rsidTr="00807C4F">
        <w:tc>
          <w:tcPr>
            <w:tcW w:w="1439" w:type="dxa"/>
          </w:tcPr>
          <w:p w14:paraId="55B49EAF" w14:textId="17ED2245"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Copper</w:t>
            </w:r>
          </w:p>
        </w:tc>
        <w:tc>
          <w:tcPr>
            <w:tcW w:w="1217" w:type="dxa"/>
          </w:tcPr>
          <w:p w14:paraId="0D3885A1" w14:textId="78925DCF" w:rsidR="00F57469" w:rsidRPr="00952EF1" w:rsidRDefault="00462E17" w:rsidP="00604DC4">
            <w:pPr>
              <w:pStyle w:val="SideBarTitle"/>
              <w:widowControl w:val="0"/>
              <w:rPr>
                <w:rFonts w:ascii="Arial" w:hAnsi="Arial" w:cs="Arial"/>
                <w:color w:val="000000"/>
              </w:rPr>
            </w:pPr>
            <w:r>
              <w:rPr>
                <w:rFonts w:ascii="Arial" w:hAnsi="Arial" w:cs="Arial"/>
                <w:color w:val="000000"/>
              </w:rPr>
              <w:t>8</w:t>
            </w:r>
            <w:r w:rsidR="00807C4F">
              <w:rPr>
                <w:rFonts w:ascii="Arial" w:hAnsi="Arial" w:cs="Arial"/>
                <w:color w:val="000000"/>
              </w:rPr>
              <w:t>/17/2022</w:t>
            </w:r>
          </w:p>
        </w:tc>
        <w:tc>
          <w:tcPr>
            <w:tcW w:w="1178" w:type="dxa"/>
          </w:tcPr>
          <w:p w14:paraId="4C6B3419" w14:textId="37D37FB7"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5</w:t>
            </w:r>
          </w:p>
        </w:tc>
        <w:tc>
          <w:tcPr>
            <w:tcW w:w="1181" w:type="dxa"/>
          </w:tcPr>
          <w:p w14:paraId="47BA8F47" w14:textId="59F8E059"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1.3</w:t>
            </w:r>
          </w:p>
        </w:tc>
        <w:tc>
          <w:tcPr>
            <w:tcW w:w="1173" w:type="dxa"/>
          </w:tcPr>
          <w:p w14:paraId="3B7460C2" w14:textId="775AD123"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0.0</w:t>
            </w:r>
            <w:r w:rsidR="00462E17">
              <w:rPr>
                <w:rFonts w:ascii="Arial" w:hAnsi="Arial" w:cs="Arial"/>
                <w:color w:val="000000"/>
              </w:rPr>
              <w:t>349</w:t>
            </w:r>
          </w:p>
          <w:p w14:paraId="5B177BB8" w14:textId="7907629C" w:rsidR="00F57469" w:rsidRPr="00952EF1" w:rsidRDefault="00F57469" w:rsidP="00F57469">
            <w:pPr>
              <w:pStyle w:val="SideBarTitle"/>
              <w:widowControl w:val="0"/>
              <w:rPr>
                <w:rFonts w:ascii="Arial" w:hAnsi="Arial" w:cs="Arial"/>
                <w:color w:val="000000"/>
              </w:rPr>
            </w:pPr>
            <w:r w:rsidRPr="00952EF1">
              <w:rPr>
                <w:rFonts w:ascii="Arial" w:hAnsi="Arial" w:cs="Arial"/>
                <w:b/>
                <w:bCs/>
                <w:color w:val="000000"/>
              </w:rPr>
              <w:t>90</w:t>
            </w:r>
            <w:r w:rsidRPr="00952EF1">
              <w:rPr>
                <w:rFonts w:ascii="Arial" w:hAnsi="Arial" w:cs="Arial"/>
                <w:b/>
                <w:bCs/>
                <w:color w:val="000000"/>
                <w:vertAlign w:val="superscript"/>
              </w:rPr>
              <w:t>th</w:t>
            </w:r>
            <w:r w:rsidRPr="00952EF1">
              <w:rPr>
                <w:rFonts w:ascii="Arial" w:hAnsi="Arial" w:cs="Arial"/>
                <w:b/>
                <w:bCs/>
                <w:color w:val="000000"/>
              </w:rPr>
              <w:t xml:space="preserve"> Percentile</w:t>
            </w:r>
          </w:p>
        </w:tc>
        <w:tc>
          <w:tcPr>
            <w:tcW w:w="718" w:type="dxa"/>
          </w:tcPr>
          <w:p w14:paraId="2EF23562" w14:textId="706B3A4E"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ppm</w:t>
            </w:r>
          </w:p>
        </w:tc>
        <w:tc>
          <w:tcPr>
            <w:tcW w:w="1083" w:type="dxa"/>
          </w:tcPr>
          <w:p w14:paraId="432E7E86" w14:textId="501F6020" w:rsidR="00F57469" w:rsidRPr="00952EF1" w:rsidRDefault="00462E17" w:rsidP="00F57469">
            <w:pPr>
              <w:pStyle w:val="SideBarTitle"/>
              <w:widowControl w:val="0"/>
              <w:rPr>
                <w:rFonts w:ascii="Arial" w:hAnsi="Arial" w:cs="Arial"/>
                <w:color w:val="000000"/>
              </w:rPr>
            </w:pPr>
            <w:r>
              <w:rPr>
                <w:rFonts w:ascii="Arial" w:hAnsi="Arial" w:cs="Arial"/>
                <w:color w:val="000000"/>
              </w:rPr>
              <w:t>0.0131</w:t>
            </w:r>
            <w:r w:rsidR="00F57469" w:rsidRPr="00952EF1">
              <w:rPr>
                <w:rFonts w:ascii="Arial" w:hAnsi="Arial" w:cs="Arial"/>
                <w:color w:val="000000"/>
              </w:rPr>
              <w:t xml:space="preserve"> to 0.</w:t>
            </w:r>
            <w:r w:rsidR="00807C4F">
              <w:rPr>
                <w:rFonts w:ascii="Arial" w:hAnsi="Arial" w:cs="Arial"/>
                <w:color w:val="000000"/>
              </w:rPr>
              <w:t>0</w:t>
            </w:r>
            <w:r>
              <w:rPr>
                <w:rFonts w:ascii="Arial" w:hAnsi="Arial" w:cs="Arial"/>
                <w:color w:val="000000"/>
              </w:rPr>
              <w:t>415</w:t>
            </w:r>
          </w:p>
          <w:p w14:paraId="01F5FB1E" w14:textId="1250BF44" w:rsidR="00F57469" w:rsidRPr="00952EF1" w:rsidRDefault="00F57469" w:rsidP="00604DC4">
            <w:pPr>
              <w:pStyle w:val="SideBarTitle"/>
              <w:widowControl w:val="0"/>
              <w:rPr>
                <w:rFonts w:ascii="Arial" w:hAnsi="Arial" w:cs="Arial"/>
                <w:color w:val="000000"/>
              </w:rPr>
            </w:pPr>
          </w:p>
        </w:tc>
        <w:tc>
          <w:tcPr>
            <w:tcW w:w="1106" w:type="dxa"/>
          </w:tcPr>
          <w:p w14:paraId="1CF6CDE4" w14:textId="3EC652A5"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0 Sites Exceeded AL</w:t>
            </w:r>
          </w:p>
        </w:tc>
        <w:tc>
          <w:tcPr>
            <w:tcW w:w="1700" w:type="dxa"/>
          </w:tcPr>
          <w:p w14:paraId="43455CC6" w14:textId="432B331C"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 xml:space="preserve">Corrosion of household plumbing systems; erosion of natural deposits; leaching from </w:t>
            </w:r>
            <w:r w:rsidRPr="00952EF1">
              <w:rPr>
                <w:rFonts w:ascii="Arial" w:hAnsi="Arial" w:cs="Arial"/>
                <w:color w:val="000000"/>
              </w:rPr>
              <w:lastRenderedPageBreak/>
              <w:t>wood preservatives</w:t>
            </w:r>
          </w:p>
        </w:tc>
      </w:tr>
      <w:tr w:rsidR="00F57469" w:rsidRPr="00952EF1" w14:paraId="04B54612" w14:textId="77777777" w:rsidTr="00807C4F">
        <w:tc>
          <w:tcPr>
            <w:tcW w:w="1439" w:type="dxa"/>
          </w:tcPr>
          <w:p w14:paraId="36AE6164" w14:textId="319316A2"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lastRenderedPageBreak/>
              <w:t>Lead</w:t>
            </w:r>
          </w:p>
        </w:tc>
        <w:tc>
          <w:tcPr>
            <w:tcW w:w="1217" w:type="dxa"/>
          </w:tcPr>
          <w:p w14:paraId="5ADB0441" w14:textId="1F6EF6F6" w:rsidR="00F57469" w:rsidRPr="00952EF1" w:rsidRDefault="00462E17" w:rsidP="00604DC4">
            <w:pPr>
              <w:pStyle w:val="SideBarTitle"/>
              <w:widowControl w:val="0"/>
              <w:rPr>
                <w:rFonts w:ascii="Arial" w:hAnsi="Arial" w:cs="Arial"/>
                <w:color w:val="000000"/>
              </w:rPr>
            </w:pPr>
            <w:r>
              <w:rPr>
                <w:rFonts w:ascii="Arial" w:hAnsi="Arial" w:cs="Arial"/>
                <w:color w:val="000000"/>
              </w:rPr>
              <w:t>8</w:t>
            </w:r>
            <w:r w:rsidR="00807C4F">
              <w:rPr>
                <w:rFonts w:ascii="Arial" w:hAnsi="Arial" w:cs="Arial"/>
                <w:color w:val="000000"/>
              </w:rPr>
              <w:t>/17/2022</w:t>
            </w:r>
          </w:p>
        </w:tc>
        <w:tc>
          <w:tcPr>
            <w:tcW w:w="1178" w:type="dxa"/>
          </w:tcPr>
          <w:p w14:paraId="1F3F2408" w14:textId="2E702EC9"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5</w:t>
            </w:r>
          </w:p>
        </w:tc>
        <w:tc>
          <w:tcPr>
            <w:tcW w:w="1181" w:type="dxa"/>
          </w:tcPr>
          <w:p w14:paraId="54560865" w14:textId="420B5E5E"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15</w:t>
            </w:r>
          </w:p>
        </w:tc>
        <w:tc>
          <w:tcPr>
            <w:tcW w:w="1173" w:type="dxa"/>
          </w:tcPr>
          <w:p w14:paraId="5D2622D8" w14:textId="2C62672B" w:rsidR="00F57469" w:rsidRPr="00952EF1" w:rsidRDefault="00807C4F" w:rsidP="00604DC4">
            <w:pPr>
              <w:pStyle w:val="SideBarTitle"/>
              <w:widowControl w:val="0"/>
              <w:rPr>
                <w:rFonts w:ascii="Arial" w:hAnsi="Arial" w:cs="Arial"/>
                <w:color w:val="000000"/>
              </w:rPr>
            </w:pPr>
            <w:r>
              <w:rPr>
                <w:rFonts w:ascii="Arial" w:hAnsi="Arial" w:cs="Arial"/>
                <w:color w:val="000000"/>
              </w:rPr>
              <w:t>No Detect</w:t>
            </w:r>
          </w:p>
          <w:p w14:paraId="038CDB18" w14:textId="2B5EE5D2" w:rsidR="00F57469" w:rsidRPr="00952EF1" w:rsidRDefault="00F57469" w:rsidP="00604DC4">
            <w:pPr>
              <w:pStyle w:val="SideBarTitle"/>
              <w:widowControl w:val="0"/>
              <w:rPr>
                <w:rFonts w:ascii="Arial" w:hAnsi="Arial" w:cs="Arial"/>
                <w:color w:val="000000"/>
              </w:rPr>
            </w:pPr>
            <w:r w:rsidRPr="00952EF1">
              <w:rPr>
                <w:rFonts w:ascii="Arial" w:hAnsi="Arial" w:cs="Arial"/>
                <w:b/>
                <w:bCs/>
                <w:color w:val="000000"/>
              </w:rPr>
              <w:t>90</w:t>
            </w:r>
            <w:r w:rsidRPr="00952EF1">
              <w:rPr>
                <w:rFonts w:ascii="Arial" w:hAnsi="Arial" w:cs="Arial"/>
                <w:b/>
                <w:bCs/>
                <w:color w:val="000000"/>
                <w:vertAlign w:val="superscript"/>
              </w:rPr>
              <w:t>th</w:t>
            </w:r>
            <w:r w:rsidRPr="00952EF1">
              <w:rPr>
                <w:rFonts w:ascii="Arial" w:hAnsi="Arial" w:cs="Arial"/>
                <w:b/>
                <w:bCs/>
                <w:color w:val="000000"/>
              </w:rPr>
              <w:t xml:space="preserve"> Percentile</w:t>
            </w:r>
          </w:p>
        </w:tc>
        <w:tc>
          <w:tcPr>
            <w:tcW w:w="718" w:type="dxa"/>
          </w:tcPr>
          <w:p w14:paraId="4DBDD75F" w14:textId="4AF8316E"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pp</w:t>
            </w:r>
            <w:r w:rsidR="00462E17">
              <w:rPr>
                <w:rFonts w:ascii="Arial" w:hAnsi="Arial" w:cs="Arial"/>
                <w:color w:val="000000"/>
              </w:rPr>
              <w:t>b</w:t>
            </w:r>
          </w:p>
        </w:tc>
        <w:tc>
          <w:tcPr>
            <w:tcW w:w="1083" w:type="dxa"/>
          </w:tcPr>
          <w:p w14:paraId="62E86900" w14:textId="59F8C194" w:rsidR="00F57469" w:rsidRPr="00952EF1" w:rsidRDefault="00F57469" w:rsidP="00F57469">
            <w:pPr>
              <w:pStyle w:val="SideBarTitle"/>
              <w:widowControl w:val="0"/>
              <w:rPr>
                <w:rFonts w:ascii="Arial" w:hAnsi="Arial" w:cs="Arial"/>
                <w:color w:val="000000"/>
              </w:rPr>
            </w:pPr>
            <w:r w:rsidRPr="00952EF1">
              <w:rPr>
                <w:rFonts w:ascii="Arial" w:hAnsi="Arial" w:cs="Arial"/>
                <w:color w:val="000000"/>
              </w:rPr>
              <w:t xml:space="preserve">ND to </w:t>
            </w:r>
            <w:r w:rsidR="00807C4F">
              <w:rPr>
                <w:rFonts w:ascii="Arial" w:hAnsi="Arial" w:cs="Arial"/>
                <w:color w:val="000000"/>
              </w:rPr>
              <w:t>ND</w:t>
            </w:r>
          </w:p>
        </w:tc>
        <w:tc>
          <w:tcPr>
            <w:tcW w:w="1106" w:type="dxa"/>
          </w:tcPr>
          <w:p w14:paraId="06FC456F" w14:textId="4BBB75EF"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0 Sites Exceeded AL</w:t>
            </w:r>
          </w:p>
        </w:tc>
        <w:tc>
          <w:tcPr>
            <w:tcW w:w="1700" w:type="dxa"/>
          </w:tcPr>
          <w:p w14:paraId="170078B6" w14:textId="24B71879"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Corrosion of household plumbing systems, erosion of natural deposits</w:t>
            </w:r>
          </w:p>
        </w:tc>
      </w:tr>
      <w:tr w:rsidR="00F57469" w:rsidRPr="00952EF1" w14:paraId="6CC636AA" w14:textId="77777777" w:rsidTr="00C24BA9">
        <w:tc>
          <w:tcPr>
            <w:tcW w:w="10795" w:type="dxa"/>
            <w:gridSpan w:val="9"/>
          </w:tcPr>
          <w:p w14:paraId="326F1103" w14:textId="68FFCFBB"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Disinfectants</w:t>
            </w:r>
          </w:p>
        </w:tc>
      </w:tr>
      <w:tr w:rsidR="00F57469" w:rsidRPr="00952EF1" w14:paraId="519C50D2" w14:textId="77777777" w:rsidTr="00807C4F">
        <w:tc>
          <w:tcPr>
            <w:tcW w:w="1439" w:type="dxa"/>
          </w:tcPr>
          <w:p w14:paraId="0B2C120B" w14:textId="4530769E"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Chlo</w:t>
            </w:r>
            <w:r w:rsidR="00396442">
              <w:rPr>
                <w:rFonts w:ascii="Arial" w:hAnsi="Arial" w:cs="Arial"/>
                <w:b/>
                <w:bCs/>
                <w:color w:val="000000"/>
              </w:rPr>
              <w:t>ramine</w:t>
            </w:r>
          </w:p>
        </w:tc>
        <w:tc>
          <w:tcPr>
            <w:tcW w:w="1217" w:type="dxa"/>
          </w:tcPr>
          <w:p w14:paraId="34BCF442" w14:textId="308FA0AF" w:rsidR="00F57469" w:rsidRPr="00952EF1" w:rsidRDefault="00396442" w:rsidP="00604DC4">
            <w:pPr>
              <w:pStyle w:val="SideBarTitle"/>
              <w:widowControl w:val="0"/>
              <w:rPr>
                <w:rFonts w:ascii="Arial" w:hAnsi="Arial" w:cs="Arial"/>
                <w:color w:val="000000"/>
              </w:rPr>
            </w:pPr>
            <w:r>
              <w:rPr>
                <w:rFonts w:ascii="Arial" w:hAnsi="Arial" w:cs="Arial"/>
                <w:color w:val="000000"/>
              </w:rPr>
              <w:t>10</w:t>
            </w:r>
            <w:r w:rsidR="00F57469" w:rsidRPr="00952EF1">
              <w:rPr>
                <w:rFonts w:ascii="Arial" w:hAnsi="Arial" w:cs="Arial"/>
                <w:color w:val="000000"/>
              </w:rPr>
              <w:t>/31/2024</w:t>
            </w:r>
          </w:p>
        </w:tc>
        <w:tc>
          <w:tcPr>
            <w:tcW w:w="1178" w:type="dxa"/>
          </w:tcPr>
          <w:p w14:paraId="4FF34DA9" w14:textId="356A26EB"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MRDL=4.0</w:t>
            </w:r>
          </w:p>
        </w:tc>
        <w:tc>
          <w:tcPr>
            <w:tcW w:w="1181" w:type="dxa"/>
          </w:tcPr>
          <w:p w14:paraId="43F72363" w14:textId="34DA1969"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MRDLG=4</w:t>
            </w:r>
          </w:p>
        </w:tc>
        <w:tc>
          <w:tcPr>
            <w:tcW w:w="1173" w:type="dxa"/>
          </w:tcPr>
          <w:p w14:paraId="7B156261" w14:textId="7E9E43A4" w:rsidR="00F57469" w:rsidRPr="00952EF1" w:rsidRDefault="00462E17" w:rsidP="00807C4F">
            <w:pPr>
              <w:pStyle w:val="SideBarTitle"/>
              <w:widowControl w:val="0"/>
              <w:jc w:val="center"/>
              <w:rPr>
                <w:rFonts w:ascii="Arial" w:hAnsi="Arial" w:cs="Arial"/>
                <w:color w:val="000000"/>
              </w:rPr>
            </w:pPr>
            <w:r>
              <w:rPr>
                <w:rFonts w:ascii="Arial" w:hAnsi="Arial" w:cs="Arial"/>
                <w:color w:val="000000"/>
              </w:rPr>
              <w:t>2.3</w:t>
            </w:r>
          </w:p>
        </w:tc>
        <w:tc>
          <w:tcPr>
            <w:tcW w:w="718" w:type="dxa"/>
          </w:tcPr>
          <w:p w14:paraId="7E6C2622" w14:textId="44F3B788"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ppm</w:t>
            </w:r>
          </w:p>
        </w:tc>
        <w:tc>
          <w:tcPr>
            <w:tcW w:w="1083" w:type="dxa"/>
          </w:tcPr>
          <w:p w14:paraId="29AD8685" w14:textId="6286829B" w:rsidR="00F57469" w:rsidRPr="00952EF1" w:rsidRDefault="00462E17" w:rsidP="00617928">
            <w:pPr>
              <w:pStyle w:val="SideBarTitle"/>
              <w:widowControl w:val="0"/>
              <w:jc w:val="center"/>
              <w:rPr>
                <w:rFonts w:ascii="Arial" w:hAnsi="Arial" w:cs="Arial"/>
                <w:color w:val="000000"/>
              </w:rPr>
            </w:pPr>
            <w:r>
              <w:rPr>
                <w:rFonts w:ascii="Arial" w:hAnsi="Arial" w:cs="Arial"/>
                <w:color w:val="000000"/>
              </w:rPr>
              <w:t>1.84</w:t>
            </w:r>
            <w:r w:rsidR="00396442">
              <w:rPr>
                <w:rFonts w:ascii="Arial" w:hAnsi="Arial" w:cs="Arial"/>
                <w:color w:val="000000"/>
              </w:rPr>
              <w:t xml:space="preserve"> to </w:t>
            </w:r>
            <w:r>
              <w:rPr>
                <w:rFonts w:ascii="Arial" w:hAnsi="Arial" w:cs="Arial"/>
                <w:color w:val="000000"/>
              </w:rPr>
              <w:t>2.9</w:t>
            </w:r>
          </w:p>
        </w:tc>
        <w:tc>
          <w:tcPr>
            <w:tcW w:w="1106" w:type="dxa"/>
          </w:tcPr>
          <w:p w14:paraId="15FFF325" w14:textId="1F1D5924"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No</w:t>
            </w:r>
          </w:p>
        </w:tc>
        <w:tc>
          <w:tcPr>
            <w:tcW w:w="1700" w:type="dxa"/>
          </w:tcPr>
          <w:p w14:paraId="171F919C" w14:textId="431405D2" w:rsidR="00F57469" w:rsidRPr="00807C4F" w:rsidRDefault="00F57469" w:rsidP="00604DC4">
            <w:pPr>
              <w:pStyle w:val="SideBarTitle"/>
              <w:widowControl w:val="0"/>
              <w:rPr>
                <w:rFonts w:ascii="Arial" w:hAnsi="Arial" w:cs="Arial"/>
                <w:color w:val="000000"/>
              </w:rPr>
            </w:pPr>
            <w:r w:rsidRPr="00807C4F">
              <w:rPr>
                <w:rFonts w:ascii="Arial" w:hAnsi="Arial" w:cs="Arial"/>
                <w:snapToGrid w:val="0"/>
                <w:color w:val="000000"/>
              </w:rPr>
              <w:t>Water additive used to control microbes</w:t>
            </w:r>
          </w:p>
        </w:tc>
      </w:tr>
      <w:tr w:rsidR="00807C4F" w:rsidRPr="00952EF1" w14:paraId="13E033B4" w14:textId="77777777" w:rsidTr="00275876">
        <w:tc>
          <w:tcPr>
            <w:tcW w:w="10795" w:type="dxa"/>
            <w:gridSpan w:val="9"/>
          </w:tcPr>
          <w:p w14:paraId="1A719EA7" w14:textId="39B6DB53" w:rsidR="00807C4F" w:rsidRPr="00807C4F" w:rsidRDefault="00807C4F" w:rsidP="00604DC4">
            <w:pPr>
              <w:pStyle w:val="SideBarTitle"/>
              <w:widowControl w:val="0"/>
              <w:rPr>
                <w:rFonts w:ascii="Arial" w:hAnsi="Arial" w:cs="Arial"/>
                <w:b/>
                <w:bCs/>
                <w:snapToGrid w:val="0"/>
                <w:color w:val="000000"/>
              </w:rPr>
            </w:pPr>
            <w:r>
              <w:rPr>
                <w:rFonts w:ascii="Arial" w:hAnsi="Arial" w:cs="Arial"/>
                <w:b/>
                <w:bCs/>
                <w:snapToGrid w:val="0"/>
                <w:color w:val="000000"/>
              </w:rPr>
              <w:t>Stage 2 Disinfection Byproducts</w:t>
            </w:r>
          </w:p>
        </w:tc>
      </w:tr>
      <w:tr w:rsidR="00635EBC" w:rsidRPr="00952EF1" w14:paraId="4265579E" w14:textId="77777777" w:rsidTr="00807C4F">
        <w:tc>
          <w:tcPr>
            <w:tcW w:w="1439" w:type="dxa"/>
          </w:tcPr>
          <w:p w14:paraId="1B2C3B5D" w14:textId="544F84E4" w:rsidR="00635EBC" w:rsidRPr="00952EF1" w:rsidRDefault="00635EBC" w:rsidP="00635EBC">
            <w:pPr>
              <w:pStyle w:val="SideBarTitle"/>
              <w:widowControl w:val="0"/>
              <w:rPr>
                <w:rFonts w:ascii="Arial" w:hAnsi="Arial" w:cs="Arial"/>
                <w:b/>
                <w:bCs/>
                <w:color w:val="000000"/>
              </w:rPr>
            </w:pPr>
            <w:r>
              <w:rPr>
                <w:rFonts w:ascii="Arial" w:hAnsi="Arial" w:cs="Arial"/>
                <w:b/>
                <w:bCs/>
                <w:color w:val="000000"/>
              </w:rPr>
              <w:t>HAA5</w:t>
            </w:r>
          </w:p>
        </w:tc>
        <w:tc>
          <w:tcPr>
            <w:tcW w:w="1217" w:type="dxa"/>
          </w:tcPr>
          <w:p w14:paraId="0AEE1064" w14:textId="66F8C9F9" w:rsidR="00635EBC" w:rsidRDefault="00635EBC" w:rsidP="00635EBC">
            <w:pPr>
              <w:pStyle w:val="SideBarTitle"/>
              <w:widowControl w:val="0"/>
              <w:rPr>
                <w:rFonts w:ascii="Arial" w:hAnsi="Arial" w:cs="Arial"/>
                <w:color w:val="000000"/>
              </w:rPr>
            </w:pPr>
            <w:r>
              <w:rPr>
                <w:rFonts w:ascii="Arial" w:hAnsi="Arial" w:cs="Arial"/>
                <w:color w:val="000000"/>
              </w:rPr>
              <w:t>12/31/2024</w:t>
            </w:r>
          </w:p>
        </w:tc>
        <w:tc>
          <w:tcPr>
            <w:tcW w:w="1178" w:type="dxa"/>
          </w:tcPr>
          <w:p w14:paraId="69F7893E" w14:textId="16473DBA" w:rsidR="00635EBC" w:rsidRPr="00952EF1" w:rsidRDefault="00635EBC" w:rsidP="00635EBC">
            <w:pPr>
              <w:pStyle w:val="SideBarTitle"/>
              <w:widowControl w:val="0"/>
              <w:rPr>
                <w:rFonts w:ascii="Arial" w:hAnsi="Arial" w:cs="Arial"/>
                <w:color w:val="000000"/>
              </w:rPr>
            </w:pPr>
            <w:r>
              <w:rPr>
                <w:rFonts w:ascii="Arial" w:hAnsi="Arial" w:cs="Arial"/>
                <w:color w:val="000000"/>
              </w:rPr>
              <w:t>60</w:t>
            </w:r>
          </w:p>
        </w:tc>
        <w:tc>
          <w:tcPr>
            <w:tcW w:w="1181" w:type="dxa"/>
          </w:tcPr>
          <w:p w14:paraId="58590336" w14:textId="77777777" w:rsidR="00635EBC" w:rsidRPr="00952EF1" w:rsidRDefault="00635EBC" w:rsidP="00635EBC">
            <w:pPr>
              <w:pStyle w:val="SideBarTitle"/>
              <w:widowControl w:val="0"/>
              <w:rPr>
                <w:rFonts w:ascii="Arial" w:hAnsi="Arial" w:cs="Arial"/>
                <w:color w:val="000000"/>
              </w:rPr>
            </w:pPr>
          </w:p>
        </w:tc>
        <w:tc>
          <w:tcPr>
            <w:tcW w:w="1173" w:type="dxa"/>
          </w:tcPr>
          <w:p w14:paraId="69DD19D6" w14:textId="7ACA0D51" w:rsidR="00635EBC" w:rsidRDefault="00462E17" w:rsidP="00635EBC">
            <w:pPr>
              <w:pStyle w:val="SideBarTitle"/>
              <w:widowControl w:val="0"/>
              <w:jc w:val="center"/>
              <w:rPr>
                <w:rFonts w:ascii="Arial" w:hAnsi="Arial" w:cs="Arial"/>
                <w:color w:val="000000"/>
              </w:rPr>
            </w:pPr>
            <w:r>
              <w:rPr>
                <w:rFonts w:ascii="Arial" w:hAnsi="Arial" w:cs="Arial"/>
                <w:color w:val="000000"/>
              </w:rPr>
              <w:t>9</w:t>
            </w:r>
          </w:p>
        </w:tc>
        <w:tc>
          <w:tcPr>
            <w:tcW w:w="718" w:type="dxa"/>
          </w:tcPr>
          <w:p w14:paraId="6235242C" w14:textId="0E87F392" w:rsidR="00635EBC" w:rsidRPr="00952EF1" w:rsidRDefault="00635EBC" w:rsidP="00635EBC">
            <w:pPr>
              <w:pStyle w:val="SideBarTitle"/>
              <w:widowControl w:val="0"/>
              <w:rPr>
                <w:rFonts w:ascii="Arial" w:hAnsi="Arial" w:cs="Arial"/>
                <w:color w:val="000000"/>
              </w:rPr>
            </w:pPr>
            <w:r>
              <w:rPr>
                <w:rFonts w:ascii="Arial" w:hAnsi="Arial" w:cs="Arial"/>
                <w:color w:val="000000"/>
              </w:rPr>
              <w:t>ppb</w:t>
            </w:r>
          </w:p>
        </w:tc>
        <w:tc>
          <w:tcPr>
            <w:tcW w:w="1083" w:type="dxa"/>
          </w:tcPr>
          <w:p w14:paraId="2BB9885F" w14:textId="7397ABDC" w:rsidR="00635EBC" w:rsidRDefault="00635EBC" w:rsidP="00635EBC">
            <w:pPr>
              <w:pStyle w:val="SideBarTitle"/>
              <w:widowControl w:val="0"/>
              <w:jc w:val="center"/>
              <w:rPr>
                <w:rFonts w:ascii="Arial" w:hAnsi="Arial" w:cs="Arial"/>
                <w:color w:val="000000"/>
              </w:rPr>
            </w:pPr>
            <w:r>
              <w:rPr>
                <w:rFonts w:ascii="Arial" w:hAnsi="Arial" w:cs="Arial"/>
                <w:color w:val="000000"/>
              </w:rPr>
              <w:t>N/A</w:t>
            </w:r>
          </w:p>
        </w:tc>
        <w:tc>
          <w:tcPr>
            <w:tcW w:w="1106" w:type="dxa"/>
          </w:tcPr>
          <w:p w14:paraId="07B17CEE" w14:textId="77777777" w:rsidR="00635EBC" w:rsidRPr="00952EF1" w:rsidRDefault="00635EBC" w:rsidP="00635EBC">
            <w:pPr>
              <w:pStyle w:val="SideBarTitle"/>
              <w:widowControl w:val="0"/>
              <w:rPr>
                <w:rFonts w:ascii="Arial" w:hAnsi="Arial" w:cs="Arial"/>
                <w:color w:val="000000"/>
              </w:rPr>
            </w:pPr>
          </w:p>
        </w:tc>
        <w:tc>
          <w:tcPr>
            <w:tcW w:w="1700" w:type="dxa"/>
          </w:tcPr>
          <w:p w14:paraId="3F1276D3" w14:textId="449F95EC" w:rsidR="00635EBC" w:rsidRPr="00952EF1" w:rsidRDefault="00635EBC" w:rsidP="00635EBC">
            <w:pPr>
              <w:pStyle w:val="SideBarTitle"/>
              <w:widowControl w:val="0"/>
              <w:rPr>
                <w:rFonts w:ascii="Arial" w:hAnsi="Arial" w:cs="Arial"/>
                <w:snapToGrid w:val="0"/>
                <w:color w:val="000000"/>
                <w:sz w:val="18"/>
                <w:szCs w:val="18"/>
              </w:rPr>
            </w:pPr>
            <w:r w:rsidRPr="00952EF1">
              <w:rPr>
                <w:rFonts w:ascii="Arial" w:hAnsi="Arial" w:cs="Arial"/>
                <w:color w:val="000000"/>
              </w:rPr>
              <w:t>By-product of drinking water chlorination</w:t>
            </w:r>
          </w:p>
        </w:tc>
      </w:tr>
      <w:tr w:rsidR="00635EBC" w:rsidRPr="00952EF1" w14:paraId="021F95B0" w14:textId="77777777" w:rsidTr="00807C4F">
        <w:tc>
          <w:tcPr>
            <w:tcW w:w="1439" w:type="dxa"/>
          </w:tcPr>
          <w:p w14:paraId="44DF0F81" w14:textId="54AFD6B3" w:rsidR="00635EBC" w:rsidRPr="00952EF1" w:rsidRDefault="00635EBC" w:rsidP="00635EBC">
            <w:pPr>
              <w:pStyle w:val="SideBarTitle"/>
              <w:widowControl w:val="0"/>
              <w:rPr>
                <w:rFonts w:ascii="Arial" w:hAnsi="Arial" w:cs="Arial"/>
                <w:b/>
                <w:bCs/>
                <w:color w:val="000000"/>
              </w:rPr>
            </w:pPr>
            <w:r>
              <w:rPr>
                <w:rFonts w:ascii="Arial" w:hAnsi="Arial" w:cs="Arial"/>
                <w:b/>
                <w:bCs/>
                <w:color w:val="000000"/>
              </w:rPr>
              <w:t>TTHM</w:t>
            </w:r>
          </w:p>
        </w:tc>
        <w:tc>
          <w:tcPr>
            <w:tcW w:w="1217" w:type="dxa"/>
          </w:tcPr>
          <w:p w14:paraId="3C62B02A" w14:textId="4B556414" w:rsidR="00635EBC" w:rsidRDefault="00635EBC" w:rsidP="00635EBC">
            <w:pPr>
              <w:pStyle w:val="SideBarTitle"/>
              <w:widowControl w:val="0"/>
              <w:rPr>
                <w:rFonts w:ascii="Arial" w:hAnsi="Arial" w:cs="Arial"/>
                <w:color w:val="000000"/>
              </w:rPr>
            </w:pPr>
            <w:r>
              <w:rPr>
                <w:rFonts w:ascii="Arial" w:hAnsi="Arial" w:cs="Arial"/>
                <w:color w:val="000000"/>
              </w:rPr>
              <w:t>12/31/2024</w:t>
            </w:r>
          </w:p>
        </w:tc>
        <w:tc>
          <w:tcPr>
            <w:tcW w:w="1178" w:type="dxa"/>
          </w:tcPr>
          <w:p w14:paraId="310D0F1B" w14:textId="179BA9C6" w:rsidR="00635EBC" w:rsidRPr="00952EF1" w:rsidRDefault="00635EBC" w:rsidP="00635EBC">
            <w:pPr>
              <w:pStyle w:val="SideBarTitle"/>
              <w:widowControl w:val="0"/>
              <w:rPr>
                <w:rFonts w:ascii="Arial" w:hAnsi="Arial" w:cs="Arial"/>
                <w:color w:val="000000"/>
              </w:rPr>
            </w:pPr>
            <w:r>
              <w:rPr>
                <w:rFonts w:ascii="Arial" w:hAnsi="Arial" w:cs="Arial"/>
                <w:color w:val="000000"/>
              </w:rPr>
              <w:t>80</w:t>
            </w:r>
          </w:p>
        </w:tc>
        <w:tc>
          <w:tcPr>
            <w:tcW w:w="1181" w:type="dxa"/>
          </w:tcPr>
          <w:p w14:paraId="5D093C19" w14:textId="77777777" w:rsidR="00635EBC" w:rsidRPr="00952EF1" w:rsidRDefault="00635EBC" w:rsidP="00635EBC">
            <w:pPr>
              <w:pStyle w:val="SideBarTitle"/>
              <w:widowControl w:val="0"/>
              <w:rPr>
                <w:rFonts w:ascii="Arial" w:hAnsi="Arial" w:cs="Arial"/>
                <w:color w:val="000000"/>
              </w:rPr>
            </w:pPr>
          </w:p>
        </w:tc>
        <w:tc>
          <w:tcPr>
            <w:tcW w:w="1173" w:type="dxa"/>
          </w:tcPr>
          <w:p w14:paraId="46537B40" w14:textId="7514E579" w:rsidR="00635EBC" w:rsidRDefault="00462E17" w:rsidP="00635EBC">
            <w:pPr>
              <w:pStyle w:val="SideBarTitle"/>
              <w:widowControl w:val="0"/>
              <w:jc w:val="center"/>
              <w:rPr>
                <w:rFonts w:ascii="Arial" w:hAnsi="Arial" w:cs="Arial"/>
                <w:color w:val="000000"/>
              </w:rPr>
            </w:pPr>
            <w:r>
              <w:rPr>
                <w:rFonts w:ascii="Arial" w:hAnsi="Arial" w:cs="Arial"/>
                <w:color w:val="000000"/>
              </w:rPr>
              <w:t>7</w:t>
            </w:r>
          </w:p>
        </w:tc>
        <w:tc>
          <w:tcPr>
            <w:tcW w:w="718" w:type="dxa"/>
          </w:tcPr>
          <w:p w14:paraId="0BAC1CDF" w14:textId="1876B19D" w:rsidR="00635EBC" w:rsidRPr="00952EF1" w:rsidRDefault="00635EBC" w:rsidP="00635EBC">
            <w:pPr>
              <w:pStyle w:val="SideBarTitle"/>
              <w:widowControl w:val="0"/>
              <w:rPr>
                <w:rFonts w:ascii="Arial" w:hAnsi="Arial" w:cs="Arial"/>
                <w:color w:val="000000"/>
              </w:rPr>
            </w:pPr>
            <w:r>
              <w:rPr>
                <w:rFonts w:ascii="Arial" w:hAnsi="Arial" w:cs="Arial"/>
                <w:color w:val="000000"/>
              </w:rPr>
              <w:t>ppb</w:t>
            </w:r>
          </w:p>
        </w:tc>
        <w:tc>
          <w:tcPr>
            <w:tcW w:w="1083" w:type="dxa"/>
          </w:tcPr>
          <w:p w14:paraId="64DC4996" w14:textId="19CD7922" w:rsidR="00635EBC" w:rsidRDefault="00635EBC" w:rsidP="00635EBC">
            <w:pPr>
              <w:pStyle w:val="SideBarTitle"/>
              <w:widowControl w:val="0"/>
              <w:jc w:val="center"/>
              <w:rPr>
                <w:rFonts w:ascii="Arial" w:hAnsi="Arial" w:cs="Arial"/>
                <w:color w:val="000000"/>
              </w:rPr>
            </w:pPr>
            <w:r>
              <w:rPr>
                <w:rFonts w:ascii="Arial" w:hAnsi="Arial" w:cs="Arial"/>
                <w:color w:val="000000"/>
              </w:rPr>
              <w:t>N/A</w:t>
            </w:r>
          </w:p>
        </w:tc>
        <w:tc>
          <w:tcPr>
            <w:tcW w:w="1106" w:type="dxa"/>
          </w:tcPr>
          <w:p w14:paraId="71FFF0A2" w14:textId="77777777" w:rsidR="00635EBC" w:rsidRPr="00952EF1" w:rsidRDefault="00635EBC" w:rsidP="00635EBC">
            <w:pPr>
              <w:pStyle w:val="SideBarTitle"/>
              <w:widowControl w:val="0"/>
              <w:rPr>
                <w:rFonts w:ascii="Arial" w:hAnsi="Arial" w:cs="Arial"/>
                <w:color w:val="000000"/>
              </w:rPr>
            </w:pPr>
          </w:p>
        </w:tc>
        <w:tc>
          <w:tcPr>
            <w:tcW w:w="1700" w:type="dxa"/>
          </w:tcPr>
          <w:p w14:paraId="02BF5B56" w14:textId="394760D1" w:rsidR="00635EBC" w:rsidRPr="00952EF1" w:rsidRDefault="00635EBC" w:rsidP="00635EBC">
            <w:pPr>
              <w:pStyle w:val="SideBarTitle"/>
              <w:widowControl w:val="0"/>
              <w:rPr>
                <w:rFonts w:ascii="Arial" w:hAnsi="Arial" w:cs="Arial"/>
                <w:snapToGrid w:val="0"/>
                <w:color w:val="000000"/>
                <w:sz w:val="18"/>
                <w:szCs w:val="18"/>
              </w:rPr>
            </w:pPr>
            <w:r w:rsidRPr="00952EF1">
              <w:rPr>
                <w:rFonts w:ascii="Arial" w:hAnsi="Arial" w:cs="Arial"/>
                <w:color w:val="000000"/>
              </w:rPr>
              <w:t>By-product of drinking water chlorination</w:t>
            </w:r>
          </w:p>
        </w:tc>
      </w:tr>
    </w:tbl>
    <w:p w14:paraId="604C8729" w14:textId="77777777" w:rsidR="00077A51" w:rsidRPr="00952EF1" w:rsidRDefault="00077A51" w:rsidP="00396442">
      <w:pPr>
        <w:pStyle w:val="SideBarTitle"/>
        <w:widowControl w:val="0"/>
        <w:spacing w:before="0" w:after="0"/>
        <w:rPr>
          <w:rFonts w:ascii="Arial" w:hAnsi="Arial" w:cs="Arial"/>
          <w:color w:val="auto"/>
        </w:rPr>
      </w:pPr>
    </w:p>
    <w:p w14:paraId="56730469" w14:textId="2107DB84" w:rsidR="00850394" w:rsidRPr="00952EF1" w:rsidRDefault="00850394" w:rsidP="00604DC4">
      <w:pPr>
        <w:pStyle w:val="SideBarTitle"/>
        <w:widowControl w:val="0"/>
        <w:spacing w:after="0"/>
        <w:rPr>
          <w:rFonts w:ascii="Arial" w:hAnsi="Arial" w:cs="Arial"/>
          <w:b/>
          <w:bCs/>
          <w:color w:val="000000"/>
        </w:rPr>
      </w:pPr>
      <w:r w:rsidRPr="00952EF1">
        <w:rPr>
          <w:rFonts w:ascii="Arial" w:hAnsi="Arial" w:cs="Arial"/>
          <w:b/>
          <w:bCs/>
          <w:color w:val="000000"/>
        </w:rPr>
        <w:t>TEST RESULTS</w:t>
      </w:r>
      <w:r w:rsidR="00CF5471" w:rsidRPr="00952EF1">
        <w:rPr>
          <w:rFonts w:ascii="Arial" w:hAnsi="Arial" w:cs="Arial"/>
          <w:b/>
          <w:bCs/>
          <w:color w:val="000000"/>
        </w:rPr>
        <w:t xml:space="preserve"> – </w:t>
      </w:r>
      <w:r w:rsidR="00635EBC">
        <w:rPr>
          <w:rFonts w:ascii="Arial" w:hAnsi="Arial" w:cs="Arial"/>
          <w:b/>
          <w:bCs/>
          <w:color w:val="000000"/>
        </w:rPr>
        <w:t>SOUTHWEST WATER AUTHORITY</w:t>
      </w:r>
      <w:r w:rsidR="004A04FE" w:rsidRPr="00952EF1">
        <w:rPr>
          <w:rFonts w:ascii="Arial" w:hAnsi="Arial" w:cs="Arial"/>
          <w:b/>
          <w:bCs/>
          <w:color w:val="000000"/>
        </w:rPr>
        <w:t xml:space="preserve"> </w:t>
      </w:r>
      <w:r w:rsidR="009F50B8" w:rsidRPr="00952EF1">
        <w:rPr>
          <w:rFonts w:ascii="Arial" w:hAnsi="Arial" w:cs="Arial"/>
          <w:b/>
          <w:bCs/>
          <w:color w:val="000000"/>
        </w:rPr>
        <w:t>–</w:t>
      </w:r>
      <w:r w:rsidR="004A04FE" w:rsidRPr="00952EF1">
        <w:rPr>
          <w:rFonts w:ascii="Arial" w:hAnsi="Arial" w:cs="Arial"/>
          <w:b/>
          <w:bCs/>
          <w:color w:val="000000"/>
        </w:rPr>
        <w:t xml:space="preserve"> ND</w:t>
      </w:r>
      <w:r w:rsidR="00C41B69">
        <w:rPr>
          <w:rFonts w:ascii="Arial" w:hAnsi="Arial" w:cs="Arial"/>
          <w:b/>
          <w:bCs/>
          <w:color w:val="000000"/>
        </w:rPr>
        <w:t>4501434</w:t>
      </w:r>
    </w:p>
    <w:tbl>
      <w:tblPr>
        <w:tblStyle w:val="TableGrid"/>
        <w:tblW w:w="0" w:type="auto"/>
        <w:tblLook w:val="04A0" w:firstRow="1" w:lastRow="0" w:firstColumn="1" w:lastColumn="0" w:noHBand="0" w:noVBand="1"/>
      </w:tblPr>
      <w:tblGrid>
        <w:gridCol w:w="1550"/>
        <w:gridCol w:w="1217"/>
        <w:gridCol w:w="1020"/>
        <w:gridCol w:w="999"/>
        <w:gridCol w:w="1222"/>
        <w:gridCol w:w="802"/>
        <w:gridCol w:w="975"/>
        <w:gridCol w:w="1160"/>
        <w:gridCol w:w="1845"/>
      </w:tblGrid>
      <w:tr w:rsidR="00F57469" w:rsidRPr="00952EF1" w14:paraId="4EAEB52E" w14:textId="77777777" w:rsidTr="00B15B8F">
        <w:tc>
          <w:tcPr>
            <w:tcW w:w="1550" w:type="dxa"/>
          </w:tcPr>
          <w:p w14:paraId="0E5585B2" w14:textId="5A658FA1" w:rsidR="00F57469" w:rsidRPr="00952EF1" w:rsidRDefault="00F57469" w:rsidP="00604DC4">
            <w:pPr>
              <w:pStyle w:val="SideBarTitle"/>
              <w:widowControl w:val="0"/>
              <w:rPr>
                <w:rFonts w:ascii="Arial" w:hAnsi="Arial" w:cs="Arial"/>
                <w:b/>
                <w:bCs/>
                <w:color w:val="000000"/>
              </w:rPr>
            </w:pPr>
          </w:p>
        </w:tc>
        <w:tc>
          <w:tcPr>
            <w:tcW w:w="1217" w:type="dxa"/>
          </w:tcPr>
          <w:p w14:paraId="01F6B38B" w14:textId="385BA403"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Date</w:t>
            </w:r>
          </w:p>
        </w:tc>
        <w:tc>
          <w:tcPr>
            <w:tcW w:w="1020" w:type="dxa"/>
          </w:tcPr>
          <w:p w14:paraId="70527F9C" w14:textId="3EF965E9" w:rsidR="00F57469" w:rsidRPr="00952EF1" w:rsidRDefault="00F57469" w:rsidP="004635C1">
            <w:pPr>
              <w:pStyle w:val="SideBarTitle"/>
              <w:widowControl w:val="0"/>
              <w:jc w:val="center"/>
              <w:rPr>
                <w:rFonts w:ascii="Arial" w:hAnsi="Arial" w:cs="Arial"/>
                <w:b/>
                <w:bCs/>
                <w:color w:val="000000"/>
              </w:rPr>
            </w:pPr>
            <w:r w:rsidRPr="00952EF1">
              <w:rPr>
                <w:rFonts w:ascii="Arial" w:hAnsi="Arial" w:cs="Arial"/>
                <w:b/>
                <w:bCs/>
                <w:color w:val="000000"/>
              </w:rPr>
              <w:t>MCL</w:t>
            </w:r>
          </w:p>
        </w:tc>
        <w:tc>
          <w:tcPr>
            <w:tcW w:w="999" w:type="dxa"/>
          </w:tcPr>
          <w:p w14:paraId="27F672A5" w14:textId="6EDD9CBC" w:rsidR="00F57469" w:rsidRPr="00952EF1" w:rsidRDefault="00F57469" w:rsidP="004635C1">
            <w:pPr>
              <w:pStyle w:val="SideBarTitle"/>
              <w:widowControl w:val="0"/>
              <w:jc w:val="center"/>
              <w:rPr>
                <w:rFonts w:ascii="Arial" w:hAnsi="Arial" w:cs="Arial"/>
                <w:b/>
                <w:bCs/>
                <w:color w:val="000000"/>
              </w:rPr>
            </w:pPr>
            <w:r w:rsidRPr="00952EF1">
              <w:rPr>
                <w:rFonts w:ascii="Arial" w:hAnsi="Arial" w:cs="Arial"/>
                <w:b/>
                <w:bCs/>
                <w:color w:val="000000"/>
              </w:rPr>
              <w:t>MCLG</w:t>
            </w:r>
          </w:p>
        </w:tc>
        <w:tc>
          <w:tcPr>
            <w:tcW w:w="1222" w:type="dxa"/>
          </w:tcPr>
          <w:p w14:paraId="3498EECC" w14:textId="637AA208" w:rsidR="00F57469" w:rsidRPr="00952EF1" w:rsidRDefault="00F57469" w:rsidP="004635C1">
            <w:pPr>
              <w:pStyle w:val="SideBarTitle"/>
              <w:widowControl w:val="0"/>
              <w:jc w:val="center"/>
              <w:rPr>
                <w:rFonts w:ascii="Arial" w:hAnsi="Arial" w:cs="Arial"/>
                <w:b/>
                <w:bCs/>
                <w:color w:val="000000"/>
              </w:rPr>
            </w:pPr>
            <w:r w:rsidRPr="00952EF1">
              <w:rPr>
                <w:rFonts w:ascii="Arial" w:hAnsi="Arial" w:cs="Arial"/>
                <w:b/>
                <w:bCs/>
                <w:color w:val="000000"/>
              </w:rPr>
              <w:t>High Comp.</w:t>
            </w:r>
          </w:p>
        </w:tc>
        <w:tc>
          <w:tcPr>
            <w:tcW w:w="802" w:type="dxa"/>
          </w:tcPr>
          <w:p w14:paraId="6A0DCD31" w14:textId="16FCF4C2" w:rsidR="00F57469" w:rsidRPr="00952EF1" w:rsidRDefault="00F57469" w:rsidP="004635C1">
            <w:pPr>
              <w:pStyle w:val="SideBarTitle"/>
              <w:widowControl w:val="0"/>
              <w:jc w:val="center"/>
              <w:rPr>
                <w:rFonts w:ascii="Arial" w:hAnsi="Arial" w:cs="Arial"/>
                <w:b/>
                <w:bCs/>
                <w:color w:val="000000"/>
              </w:rPr>
            </w:pPr>
            <w:r w:rsidRPr="00952EF1">
              <w:rPr>
                <w:rFonts w:ascii="Arial" w:hAnsi="Arial" w:cs="Arial"/>
                <w:b/>
                <w:bCs/>
                <w:color w:val="000000"/>
              </w:rPr>
              <w:t>Units</w:t>
            </w:r>
          </w:p>
        </w:tc>
        <w:tc>
          <w:tcPr>
            <w:tcW w:w="975" w:type="dxa"/>
          </w:tcPr>
          <w:p w14:paraId="3BAE58EA" w14:textId="77777777" w:rsidR="00F57469" w:rsidRPr="00952EF1" w:rsidRDefault="00F57469" w:rsidP="004635C1">
            <w:pPr>
              <w:pStyle w:val="SideBarTitle"/>
              <w:widowControl w:val="0"/>
              <w:jc w:val="center"/>
              <w:rPr>
                <w:rFonts w:ascii="Arial" w:hAnsi="Arial" w:cs="Arial"/>
                <w:b/>
                <w:bCs/>
                <w:color w:val="000000"/>
              </w:rPr>
            </w:pPr>
            <w:r w:rsidRPr="00952EF1">
              <w:rPr>
                <w:rFonts w:ascii="Arial" w:hAnsi="Arial" w:cs="Arial"/>
                <w:b/>
                <w:bCs/>
                <w:color w:val="000000"/>
              </w:rPr>
              <w:t>Range</w:t>
            </w:r>
          </w:p>
        </w:tc>
        <w:tc>
          <w:tcPr>
            <w:tcW w:w="1160" w:type="dxa"/>
          </w:tcPr>
          <w:p w14:paraId="674E8A1D" w14:textId="77777777" w:rsidR="00F57469" w:rsidRPr="00952EF1" w:rsidRDefault="00F57469" w:rsidP="004635C1">
            <w:pPr>
              <w:pStyle w:val="SideBarTitle"/>
              <w:widowControl w:val="0"/>
              <w:jc w:val="center"/>
              <w:rPr>
                <w:rFonts w:ascii="Arial" w:hAnsi="Arial" w:cs="Arial"/>
                <w:b/>
                <w:bCs/>
                <w:color w:val="000000"/>
              </w:rPr>
            </w:pPr>
            <w:r w:rsidRPr="00952EF1">
              <w:rPr>
                <w:rFonts w:ascii="Arial" w:hAnsi="Arial" w:cs="Arial"/>
                <w:b/>
                <w:bCs/>
                <w:color w:val="000000"/>
              </w:rPr>
              <w:t>Violation</w:t>
            </w:r>
          </w:p>
          <w:p w14:paraId="2E85BCC6" w14:textId="18B422DE" w:rsidR="00F57469" w:rsidRPr="00952EF1" w:rsidRDefault="00F57469" w:rsidP="004635C1">
            <w:pPr>
              <w:pStyle w:val="SideBarTitle"/>
              <w:widowControl w:val="0"/>
              <w:jc w:val="center"/>
              <w:rPr>
                <w:rFonts w:ascii="Arial" w:hAnsi="Arial" w:cs="Arial"/>
                <w:b/>
                <w:bCs/>
                <w:color w:val="000000"/>
              </w:rPr>
            </w:pPr>
            <w:r w:rsidRPr="00952EF1">
              <w:rPr>
                <w:rFonts w:ascii="Arial" w:hAnsi="Arial" w:cs="Arial"/>
                <w:b/>
                <w:bCs/>
                <w:color w:val="000000"/>
              </w:rPr>
              <w:t>Yes/No Other</w:t>
            </w:r>
            <w:r w:rsidR="003A7DD1" w:rsidRPr="00952EF1">
              <w:rPr>
                <w:rFonts w:ascii="Arial" w:hAnsi="Arial" w:cs="Arial"/>
                <w:b/>
                <w:bCs/>
                <w:color w:val="000000"/>
              </w:rPr>
              <w:t xml:space="preserve"> I</w:t>
            </w:r>
            <w:r w:rsidRPr="00952EF1">
              <w:rPr>
                <w:rFonts w:ascii="Arial" w:hAnsi="Arial" w:cs="Arial"/>
                <w:b/>
                <w:bCs/>
                <w:color w:val="000000"/>
              </w:rPr>
              <w:t>nfo</w:t>
            </w:r>
          </w:p>
        </w:tc>
        <w:tc>
          <w:tcPr>
            <w:tcW w:w="1845" w:type="dxa"/>
          </w:tcPr>
          <w:p w14:paraId="5BA7C7F4" w14:textId="2A40ED95"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Likely Source of Contaminant</w:t>
            </w:r>
          </w:p>
        </w:tc>
      </w:tr>
      <w:tr w:rsidR="00B15B8F" w:rsidRPr="00952EF1" w14:paraId="26038A5F" w14:textId="77777777" w:rsidTr="00DB007D">
        <w:tc>
          <w:tcPr>
            <w:tcW w:w="10790" w:type="dxa"/>
            <w:gridSpan w:val="9"/>
          </w:tcPr>
          <w:p w14:paraId="503896F1" w14:textId="75084C57" w:rsidR="00B15B8F" w:rsidRPr="00952EF1" w:rsidRDefault="00B15B8F" w:rsidP="00604DC4">
            <w:pPr>
              <w:pStyle w:val="SideBarTitle"/>
              <w:widowControl w:val="0"/>
              <w:rPr>
                <w:rFonts w:ascii="Arial" w:hAnsi="Arial" w:cs="Arial"/>
                <w:b/>
                <w:bCs/>
                <w:color w:val="000000"/>
              </w:rPr>
            </w:pPr>
            <w:r>
              <w:rPr>
                <w:rFonts w:ascii="Arial" w:hAnsi="Arial" w:cs="Arial"/>
                <w:b/>
                <w:bCs/>
                <w:color w:val="000000"/>
              </w:rPr>
              <w:t>Inorganic Contaminants</w:t>
            </w:r>
          </w:p>
        </w:tc>
      </w:tr>
      <w:tr w:rsidR="00F57469" w:rsidRPr="00952EF1" w14:paraId="2AACD648" w14:textId="77777777" w:rsidTr="00B15B8F">
        <w:tc>
          <w:tcPr>
            <w:tcW w:w="1550" w:type="dxa"/>
          </w:tcPr>
          <w:p w14:paraId="0FC90B81" w14:textId="5D1CB23D" w:rsidR="00F57469" w:rsidRPr="00952EF1" w:rsidRDefault="00F57469" w:rsidP="00604DC4">
            <w:pPr>
              <w:pStyle w:val="SideBarTitle"/>
              <w:widowControl w:val="0"/>
              <w:rPr>
                <w:rFonts w:ascii="Arial" w:hAnsi="Arial" w:cs="Arial"/>
                <w:b/>
                <w:bCs/>
                <w:color w:val="000000"/>
              </w:rPr>
            </w:pPr>
            <w:r w:rsidRPr="00952EF1">
              <w:rPr>
                <w:rFonts w:ascii="Arial" w:hAnsi="Arial" w:cs="Arial"/>
                <w:b/>
                <w:bCs/>
                <w:color w:val="000000"/>
              </w:rPr>
              <w:t>Nitrate-Nitrite</w:t>
            </w:r>
          </w:p>
        </w:tc>
        <w:tc>
          <w:tcPr>
            <w:tcW w:w="1217" w:type="dxa"/>
          </w:tcPr>
          <w:p w14:paraId="2ECAFB21" w14:textId="3699A856" w:rsidR="00F57469" w:rsidRPr="00952EF1" w:rsidRDefault="00C41B69" w:rsidP="00604DC4">
            <w:pPr>
              <w:pStyle w:val="SideBarTitle"/>
              <w:widowControl w:val="0"/>
              <w:rPr>
                <w:rFonts w:ascii="Arial" w:hAnsi="Arial" w:cs="Arial"/>
                <w:color w:val="000000"/>
              </w:rPr>
            </w:pPr>
            <w:r>
              <w:rPr>
                <w:rFonts w:ascii="Arial" w:hAnsi="Arial" w:cs="Arial"/>
                <w:color w:val="000000"/>
              </w:rPr>
              <w:t>4/29</w:t>
            </w:r>
            <w:r w:rsidR="00F57469" w:rsidRPr="00952EF1">
              <w:rPr>
                <w:rFonts w:ascii="Arial" w:hAnsi="Arial" w:cs="Arial"/>
                <w:color w:val="000000"/>
              </w:rPr>
              <w:t>/2024</w:t>
            </w:r>
          </w:p>
        </w:tc>
        <w:tc>
          <w:tcPr>
            <w:tcW w:w="1020" w:type="dxa"/>
          </w:tcPr>
          <w:p w14:paraId="3C10DB5C" w14:textId="6A5535D9" w:rsidR="00F57469" w:rsidRPr="00952EF1" w:rsidRDefault="00F57469" w:rsidP="004635C1">
            <w:pPr>
              <w:pStyle w:val="SideBarTitle"/>
              <w:widowControl w:val="0"/>
              <w:jc w:val="center"/>
              <w:rPr>
                <w:rFonts w:ascii="Arial" w:hAnsi="Arial" w:cs="Arial"/>
                <w:color w:val="000000"/>
              </w:rPr>
            </w:pPr>
            <w:r w:rsidRPr="00952EF1">
              <w:rPr>
                <w:rFonts w:ascii="Arial" w:hAnsi="Arial" w:cs="Arial"/>
                <w:color w:val="000000"/>
              </w:rPr>
              <w:t>10</w:t>
            </w:r>
          </w:p>
        </w:tc>
        <w:tc>
          <w:tcPr>
            <w:tcW w:w="999" w:type="dxa"/>
          </w:tcPr>
          <w:p w14:paraId="6DBC1F00" w14:textId="2ACD8AEB" w:rsidR="00F57469" w:rsidRPr="00952EF1" w:rsidRDefault="00F57469" w:rsidP="004635C1">
            <w:pPr>
              <w:pStyle w:val="SideBarTitle"/>
              <w:widowControl w:val="0"/>
              <w:jc w:val="center"/>
              <w:rPr>
                <w:rFonts w:ascii="Arial" w:hAnsi="Arial" w:cs="Arial"/>
                <w:color w:val="000000"/>
              </w:rPr>
            </w:pPr>
            <w:r w:rsidRPr="00952EF1">
              <w:rPr>
                <w:rFonts w:ascii="Arial" w:hAnsi="Arial" w:cs="Arial"/>
                <w:color w:val="000000"/>
              </w:rPr>
              <w:t>10</w:t>
            </w:r>
          </w:p>
        </w:tc>
        <w:tc>
          <w:tcPr>
            <w:tcW w:w="1222" w:type="dxa"/>
          </w:tcPr>
          <w:p w14:paraId="64FE473F" w14:textId="57472DC8" w:rsidR="00F57469" w:rsidRPr="00952EF1" w:rsidRDefault="00C41B69" w:rsidP="004635C1">
            <w:pPr>
              <w:pStyle w:val="SideBarTitle"/>
              <w:widowControl w:val="0"/>
              <w:jc w:val="center"/>
              <w:rPr>
                <w:rFonts w:ascii="Arial" w:hAnsi="Arial" w:cs="Arial"/>
                <w:color w:val="000000"/>
              </w:rPr>
            </w:pPr>
            <w:r>
              <w:rPr>
                <w:rFonts w:ascii="Arial" w:hAnsi="Arial" w:cs="Arial"/>
                <w:color w:val="000000"/>
              </w:rPr>
              <w:t>0.078</w:t>
            </w:r>
          </w:p>
        </w:tc>
        <w:tc>
          <w:tcPr>
            <w:tcW w:w="802" w:type="dxa"/>
          </w:tcPr>
          <w:p w14:paraId="0A002CA8" w14:textId="0CFD981E" w:rsidR="00F57469" w:rsidRPr="00952EF1" w:rsidRDefault="00F57469" w:rsidP="004635C1">
            <w:pPr>
              <w:pStyle w:val="SideBarTitle"/>
              <w:widowControl w:val="0"/>
              <w:jc w:val="center"/>
              <w:rPr>
                <w:rFonts w:ascii="Arial" w:hAnsi="Arial" w:cs="Arial"/>
                <w:color w:val="000000"/>
              </w:rPr>
            </w:pPr>
            <w:r w:rsidRPr="00952EF1">
              <w:rPr>
                <w:rFonts w:ascii="Arial" w:hAnsi="Arial" w:cs="Arial"/>
                <w:color w:val="000000"/>
              </w:rPr>
              <w:t>ppm</w:t>
            </w:r>
          </w:p>
        </w:tc>
        <w:tc>
          <w:tcPr>
            <w:tcW w:w="975" w:type="dxa"/>
          </w:tcPr>
          <w:p w14:paraId="74475667" w14:textId="77777777" w:rsidR="00F57469" w:rsidRPr="00952EF1" w:rsidRDefault="00F57469" w:rsidP="004635C1">
            <w:pPr>
              <w:pStyle w:val="SideBarTitle"/>
              <w:widowControl w:val="0"/>
              <w:jc w:val="center"/>
              <w:rPr>
                <w:rFonts w:ascii="Arial" w:hAnsi="Arial" w:cs="Arial"/>
                <w:color w:val="000000"/>
              </w:rPr>
            </w:pPr>
            <w:r w:rsidRPr="00952EF1">
              <w:rPr>
                <w:rFonts w:ascii="Arial" w:hAnsi="Arial" w:cs="Arial"/>
                <w:color w:val="000000"/>
              </w:rPr>
              <w:t>N/A</w:t>
            </w:r>
          </w:p>
        </w:tc>
        <w:tc>
          <w:tcPr>
            <w:tcW w:w="1160" w:type="dxa"/>
          </w:tcPr>
          <w:p w14:paraId="43BDEAAB" w14:textId="42B4EC3C" w:rsidR="00F57469" w:rsidRPr="00952EF1" w:rsidRDefault="00F57469" w:rsidP="004635C1">
            <w:pPr>
              <w:pStyle w:val="SideBarTitle"/>
              <w:widowControl w:val="0"/>
              <w:jc w:val="center"/>
              <w:rPr>
                <w:rFonts w:ascii="Arial" w:hAnsi="Arial" w:cs="Arial"/>
                <w:color w:val="000000"/>
              </w:rPr>
            </w:pPr>
            <w:r w:rsidRPr="00952EF1">
              <w:rPr>
                <w:rFonts w:ascii="Arial" w:hAnsi="Arial" w:cs="Arial"/>
                <w:color w:val="000000"/>
              </w:rPr>
              <w:t>No</w:t>
            </w:r>
          </w:p>
        </w:tc>
        <w:tc>
          <w:tcPr>
            <w:tcW w:w="1845" w:type="dxa"/>
          </w:tcPr>
          <w:p w14:paraId="67E08074" w14:textId="5E390789" w:rsidR="00F57469" w:rsidRPr="00952EF1" w:rsidRDefault="00F57469" w:rsidP="00604DC4">
            <w:pPr>
              <w:pStyle w:val="SideBarTitle"/>
              <w:widowControl w:val="0"/>
              <w:rPr>
                <w:rFonts w:ascii="Arial" w:hAnsi="Arial" w:cs="Arial"/>
                <w:color w:val="000000"/>
              </w:rPr>
            </w:pPr>
            <w:r w:rsidRPr="00952EF1">
              <w:rPr>
                <w:rFonts w:ascii="Arial" w:hAnsi="Arial" w:cs="Arial"/>
                <w:color w:val="000000"/>
              </w:rPr>
              <w:t>Runoff from fertilizer use; leaching from septic tanks, sewage; erosion of natural deposits.</w:t>
            </w:r>
          </w:p>
        </w:tc>
      </w:tr>
      <w:tr w:rsidR="0060343F" w:rsidRPr="00952EF1" w14:paraId="5C30EA1F" w14:textId="77777777" w:rsidTr="00783C38">
        <w:tc>
          <w:tcPr>
            <w:tcW w:w="10790" w:type="dxa"/>
            <w:gridSpan w:val="9"/>
          </w:tcPr>
          <w:p w14:paraId="05A31388" w14:textId="67D8ECD9" w:rsidR="0060343F" w:rsidRPr="00952EF1" w:rsidRDefault="00C41B69" w:rsidP="00147976">
            <w:pPr>
              <w:pStyle w:val="SideBarTitle"/>
              <w:widowControl w:val="0"/>
              <w:rPr>
                <w:rFonts w:ascii="Arial" w:hAnsi="Arial" w:cs="Arial"/>
                <w:color w:val="000000"/>
              </w:rPr>
            </w:pPr>
            <w:r>
              <w:rPr>
                <w:rFonts w:ascii="Arial" w:hAnsi="Arial" w:cs="Arial"/>
                <w:b/>
                <w:bCs/>
                <w:color w:val="000000"/>
              </w:rPr>
              <w:t>Unregulated Contaminants</w:t>
            </w:r>
          </w:p>
        </w:tc>
      </w:tr>
      <w:tr w:rsidR="00F57469" w:rsidRPr="00952EF1" w14:paraId="08794BBE" w14:textId="77777777" w:rsidTr="00B15B8F">
        <w:tc>
          <w:tcPr>
            <w:tcW w:w="1550" w:type="dxa"/>
          </w:tcPr>
          <w:p w14:paraId="78A208FB" w14:textId="644DAB01" w:rsidR="00F57469" w:rsidRPr="00952EF1" w:rsidRDefault="00C41B69" w:rsidP="00604DC4">
            <w:pPr>
              <w:pStyle w:val="SideBarTitle"/>
              <w:widowControl w:val="0"/>
              <w:rPr>
                <w:rFonts w:ascii="Arial" w:hAnsi="Arial" w:cs="Arial"/>
                <w:b/>
                <w:bCs/>
                <w:color w:val="000000"/>
              </w:rPr>
            </w:pPr>
            <w:r>
              <w:rPr>
                <w:rFonts w:ascii="Arial" w:hAnsi="Arial" w:cs="Arial"/>
                <w:b/>
                <w:bCs/>
                <w:color w:val="000000"/>
              </w:rPr>
              <w:t>Alkalinity, Carbonate</w:t>
            </w:r>
          </w:p>
        </w:tc>
        <w:tc>
          <w:tcPr>
            <w:tcW w:w="1217" w:type="dxa"/>
          </w:tcPr>
          <w:p w14:paraId="7B3F7BB8" w14:textId="2F21C0C2" w:rsidR="00F57469" w:rsidRPr="00952EF1" w:rsidRDefault="00C41B69" w:rsidP="00604DC4">
            <w:pPr>
              <w:pStyle w:val="SideBarTitle"/>
              <w:widowControl w:val="0"/>
              <w:rPr>
                <w:rFonts w:ascii="Arial" w:hAnsi="Arial" w:cs="Arial"/>
                <w:color w:val="000000"/>
              </w:rPr>
            </w:pPr>
            <w:r>
              <w:rPr>
                <w:rFonts w:ascii="Arial" w:hAnsi="Arial" w:cs="Arial"/>
                <w:color w:val="000000"/>
              </w:rPr>
              <w:t>12/9/2024</w:t>
            </w:r>
          </w:p>
        </w:tc>
        <w:tc>
          <w:tcPr>
            <w:tcW w:w="1020" w:type="dxa"/>
          </w:tcPr>
          <w:p w14:paraId="4D7A2978" w14:textId="7EF5273F" w:rsidR="00F57469" w:rsidRPr="00952EF1" w:rsidRDefault="00F57469" w:rsidP="004635C1">
            <w:pPr>
              <w:pStyle w:val="SideBarTitle"/>
              <w:widowControl w:val="0"/>
              <w:jc w:val="center"/>
              <w:rPr>
                <w:rFonts w:ascii="Arial" w:hAnsi="Arial" w:cs="Arial"/>
                <w:color w:val="000000"/>
              </w:rPr>
            </w:pPr>
          </w:p>
        </w:tc>
        <w:tc>
          <w:tcPr>
            <w:tcW w:w="999" w:type="dxa"/>
          </w:tcPr>
          <w:p w14:paraId="6295C286" w14:textId="0AAEA26A" w:rsidR="00F57469" w:rsidRPr="00952EF1" w:rsidRDefault="00F57469" w:rsidP="004635C1">
            <w:pPr>
              <w:pStyle w:val="SideBarTitle"/>
              <w:widowControl w:val="0"/>
              <w:jc w:val="center"/>
              <w:rPr>
                <w:rFonts w:ascii="Arial" w:hAnsi="Arial" w:cs="Arial"/>
                <w:color w:val="000000"/>
              </w:rPr>
            </w:pPr>
          </w:p>
        </w:tc>
        <w:tc>
          <w:tcPr>
            <w:tcW w:w="1222" w:type="dxa"/>
          </w:tcPr>
          <w:p w14:paraId="26547808" w14:textId="0F21FFDB" w:rsidR="00F57469" w:rsidRPr="00952EF1" w:rsidRDefault="00C41B69" w:rsidP="004635C1">
            <w:pPr>
              <w:pStyle w:val="SideBarTitle"/>
              <w:widowControl w:val="0"/>
              <w:jc w:val="center"/>
              <w:rPr>
                <w:rFonts w:ascii="Arial" w:hAnsi="Arial" w:cs="Arial"/>
                <w:color w:val="000000"/>
              </w:rPr>
            </w:pPr>
            <w:r>
              <w:rPr>
                <w:rFonts w:ascii="Arial" w:hAnsi="Arial" w:cs="Arial"/>
                <w:color w:val="000000"/>
              </w:rPr>
              <w:t>4</w:t>
            </w:r>
          </w:p>
        </w:tc>
        <w:tc>
          <w:tcPr>
            <w:tcW w:w="802" w:type="dxa"/>
          </w:tcPr>
          <w:p w14:paraId="118D8D39" w14:textId="1D44ED22" w:rsidR="00F57469" w:rsidRPr="00952EF1" w:rsidRDefault="00C41B69" w:rsidP="00604DC4">
            <w:pPr>
              <w:pStyle w:val="SideBarTitle"/>
              <w:widowControl w:val="0"/>
              <w:rPr>
                <w:rFonts w:ascii="Arial" w:hAnsi="Arial" w:cs="Arial"/>
                <w:color w:val="000000"/>
              </w:rPr>
            </w:pPr>
            <w:r>
              <w:rPr>
                <w:rFonts w:ascii="Arial" w:hAnsi="Arial" w:cs="Arial"/>
                <w:color w:val="000000"/>
              </w:rPr>
              <w:t>ppm</w:t>
            </w:r>
          </w:p>
        </w:tc>
        <w:tc>
          <w:tcPr>
            <w:tcW w:w="975" w:type="dxa"/>
          </w:tcPr>
          <w:p w14:paraId="3B1B2DF2" w14:textId="61EFEC0F" w:rsidR="00F57469" w:rsidRPr="00952EF1" w:rsidRDefault="00C41B69" w:rsidP="004635C1">
            <w:pPr>
              <w:pStyle w:val="SideBarTitle"/>
              <w:widowControl w:val="0"/>
              <w:jc w:val="center"/>
              <w:rPr>
                <w:rFonts w:ascii="Arial" w:hAnsi="Arial" w:cs="Arial"/>
                <w:color w:val="000000"/>
              </w:rPr>
            </w:pPr>
            <w:r>
              <w:rPr>
                <w:rFonts w:ascii="Arial" w:hAnsi="Arial" w:cs="Arial"/>
                <w:color w:val="000000"/>
              </w:rPr>
              <w:t>ND to 4</w:t>
            </w:r>
          </w:p>
        </w:tc>
        <w:tc>
          <w:tcPr>
            <w:tcW w:w="1160" w:type="dxa"/>
          </w:tcPr>
          <w:p w14:paraId="7E6F6DAA" w14:textId="4E7A82D7" w:rsidR="00F57469" w:rsidRPr="00952EF1" w:rsidRDefault="00F57469" w:rsidP="004635C1">
            <w:pPr>
              <w:pStyle w:val="SideBarTitle"/>
              <w:widowControl w:val="0"/>
              <w:jc w:val="center"/>
              <w:rPr>
                <w:rFonts w:ascii="Arial" w:hAnsi="Arial" w:cs="Arial"/>
                <w:color w:val="000000"/>
              </w:rPr>
            </w:pPr>
            <w:r w:rsidRPr="00952EF1">
              <w:rPr>
                <w:rFonts w:ascii="Arial" w:hAnsi="Arial" w:cs="Arial"/>
                <w:color w:val="000000"/>
              </w:rPr>
              <w:t>No</w:t>
            </w:r>
          </w:p>
        </w:tc>
        <w:tc>
          <w:tcPr>
            <w:tcW w:w="1845" w:type="dxa"/>
          </w:tcPr>
          <w:p w14:paraId="13CF082C" w14:textId="61E877B9" w:rsidR="00F57469" w:rsidRPr="00952EF1" w:rsidRDefault="00C74FC5" w:rsidP="00604DC4">
            <w:pPr>
              <w:pStyle w:val="SideBarTitle"/>
              <w:widowControl w:val="0"/>
              <w:rPr>
                <w:rFonts w:ascii="Arial" w:hAnsi="Arial" w:cs="Arial"/>
                <w:color w:val="000000"/>
              </w:rPr>
            </w:pPr>
            <w:r>
              <w:rPr>
                <w:rFonts w:ascii="Arial" w:hAnsi="Arial" w:cs="Arial"/>
                <w:color w:val="000000"/>
              </w:rPr>
              <w:t>N/A</w:t>
            </w:r>
          </w:p>
        </w:tc>
      </w:tr>
      <w:tr w:rsidR="00F57469" w:rsidRPr="00952EF1" w14:paraId="602E14AB" w14:textId="77777777" w:rsidTr="00B15B8F">
        <w:tc>
          <w:tcPr>
            <w:tcW w:w="1550" w:type="dxa"/>
          </w:tcPr>
          <w:p w14:paraId="2354153A" w14:textId="3B615BD8" w:rsidR="00F57469" w:rsidRPr="00952EF1" w:rsidRDefault="00C41B69" w:rsidP="00147976">
            <w:pPr>
              <w:pStyle w:val="SideBarTitle"/>
              <w:widowControl w:val="0"/>
              <w:rPr>
                <w:rFonts w:ascii="Arial" w:hAnsi="Arial" w:cs="Arial"/>
                <w:b/>
                <w:bCs/>
                <w:color w:val="000000"/>
              </w:rPr>
            </w:pPr>
            <w:r>
              <w:rPr>
                <w:rFonts w:ascii="Arial" w:hAnsi="Arial" w:cs="Arial"/>
                <w:b/>
                <w:bCs/>
                <w:color w:val="000000"/>
              </w:rPr>
              <w:t>Bicarbonate as HCO3</w:t>
            </w:r>
          </w:p>
        </w:tc>
        <w:tc>
          <w:tcPr>
            <w:tcW w:w="1217" w:type="dxa"/>
          </w:tcPr>
          <w:p w14:paraId="6BBF23F7" w14:textId="57309C9D" w:rsidR="00F57469" w:rsidRPr="00952EF1" w:rsidRDefault="00C41B69" w:rsidP="00147976">
            <w:pPr>
              <w:pStyle w:val="SideBarTitle"/>
              <w:widowControl w:val="0"/>
              <w:rPr>
                <w:rFonts w:ascii="Arial" w:hAnsi="Arial" w:cs="Arial"/>
                <w:color w:val="000000"/>
              </w:rPr>
            </w:pPr>
            <w:r>
              <w:rPr>
                <w:rFonts w:ascii="Arial" w:hAnsi="Arial" w:cs="Arial"/>
                <w:color w:val="000000"/>
              </w:rPr>
              <w:t>12/9/2024</w:t>
            </w:r>
          </w:p>
        </w:tc>
        <w:tc>
          <w:tcPr>
            <w:tcW w:w="1020" w:type="dxa"/>
          </w:tcPr>
          <w:p w14:paraId="1ED3A907" w14:textId="1DEF9187" w:rsidR="00F57469" w:rsidRPr="00952EF1" w:rsidRDefault="00F57469" w:rsidP="004635C1">
            <w:pPr>
              <w:pStyle w:val="SideBarTitle"/>
              <w:widowControl w:val="0"/>
              <w:jc w:val="center"/>
              <w:rPr>
                <w:rFonts w:ascii="Arial" w:hAnsi="Arial" w:cs="Arial"/>
                <w:color w:val="000000"/>
              </w:rPr>
            </w:pPr>
          </w:p>
        </w:tc>
        <w:tc>
          <w:tcPr>
            <w:tcW w:w="999" w:type="dxa"/>
          </w:tcPr>
          <w:p w14:paraId="39083368" w14:textId="68998317" w:rsidR="00F57469" w:rsidRPr="00952EF1" w:rsidRDefault="00F57469" w:rsidP="004635C1">
            <w:pPr>
              <w:pStyle w:val="SideBarTitle"/>
              <w:widowControl w:val="0"/>
              <w:jc w:val="center"/>
              <w:rPr>
                <w:rFonts w:ascii="Arial" w:hAnsi="Arial" w:cs="Arial"/>
                <w:color w:val="000000"/>
              </w:rPr>
            </w:pPr>
          </w:p>
        </w:tc>
        <w:tc>
          <w:tcPr>
            <w:tcW w:w="1222" w:type="dxa"/>
          </w:tcPr>
          <w:p w14:paraId="0AA8E9A9" w14:textId="25631F52" w:rsidR="00F57469" w:rsidRPr="00952EF1" w:rsidRDefault="00C41B69" w:rsidP="004635C1">
            <w:pPr>
              <w:pStyle w:val="SideBarTitle"/>
              <w:widowControl w:val="0"/>
              <w:jc w:val="center"/>
              <w:rPr>
                <w:rFonts w:ascii="Arial" w:hAnsi="Arial" w:cs="Arial"/>
                <w:color w:val="000000"/>
              </w:rPr>
            </w:pPr>
            <w:r>
              <w:rPr>
                <w:rFonts w:ascii="Arial" w:hAnsi="Arial" w:cs="Arial"/>
                <w:color w:val="000000"/>
              </w:rPr>
              <w:t>200</w:t>
            </w:r>
          </w:p>
        </w:tc>
        <w:tc>
          <w:tcPr>
            <w:tcW w:w="802" w:type="dxa"/>
          </w:tcPr>
          <w:p w14:paraId="0D18B9CF" w14:textId="48FB86BC" w:rsidR="00F57469" w:rsidRPr="00952EF1" w:rsidRDefault="00F57469" w:rsidP="004635C1">
            <w:pPr>
              <w:pStyle w:val="SideBarTitle"/>
              <w:widowControl w:val="0"/>
              <w:jc w:val="center"/>
              <w:rPr>
                <w:rFonts w:ascii="Arial" w:hAnsi="Arial" w:cs="Arial"/>
                <w:color w:val="000000"/>
              </w:rPr>
            </w:pPr>
            <w:r w:rsidRPr="00952EF1">
              <w:rPr>
                <w:rFonts w:ascii="Arial" w:hAnsi="Arial" w:cs="Arial"/>
                <w:color w:val="000000"/>
              </w:rPr>
              <w:t>pp</w:t>
            </w:r>
            <w:r w:rsidR="00C41B69">
              <w:rPr>
                <w:rFonts w:ascii="Arial" w:hAnsi="Arial" w:cs="Arial"/>
                <w:color w:val="000000"/>
              </w:rPr>
              <w:t>m</w:t>
            </w:r>
          </w:p>
        </w:tc>
        <w:tc>
          <w:tcPr>
            <w:tcW w:w="975" w:type="dxa"/>
          </w:tcPr>
          <w:p w14:paraId="208834DC" w14:textId="707AC2F1" w:rsidR="00F57469" w:rsidRPr="00952EF1" w:rsidRDefault="00C41B69" w:rsidP="004635C1">
            <w:pPr>
              <w:pStyle w:val="SideBarTitle"/>
              <w:widowControl w:val="0"/>
              <w:jc w:val="center"/>
              <w:rPr>
                <w:rFonts w:ascii="Arial" w:hAnsi="Arial" w:cs="Arial"/>
                <w:color w:val="000000"/>
              </w:rPr>
            </w:pPr>
            <w:r>
              <w:rPr>
                <w:rFonts w:ascii="Arial" w:hAnsi="Arial" w:cs="Arial"/>
                <w:color w:val="000000"/>
              </w:rPr>
              <w:t>181 to 200</w:t>
            </w:r>
          </w:p>
        </w:tc>
        <w:tc>
          <w:tcPr>
            <w:tcW w:w="1160" w:type="dxa"/>
          </w:tcPr>
          <w:p w14:paraId="089D03A2" w14:textId="2C803325" w:rsidR="00F57469" w:rsidRPr="00952EF1" w:rsidRDefault="00F57469" w:rsidP="004635C1">
            <w:pPr>
              <w:pStyle w:val="SideBarTitle"/>
              <w:widowControl w:val="0"/>
              <w:jc w:val="center"/>
              <w:rPr>
                <w:rFonts w:ascii="Arial" w:hAnsi="Arial" w:cs="Arial"/>
                <w:color w:val="000000"/>
              </w:rPr>
            </w:pPr>
            <w:r w:rsidRPr="00952EF1">
              <w:rPr>
                <w:rFonts w:ascii="Arial" w:hAnsi="Arial" w:cs="Arial"/>
                <w:color w:val="000000"/>
              </w:rPr>
              <w:t>No</w:t>
            </w:r>
          </w:p>
        </w:tc>
        <w:tc>
          <w:tcPr>
            <w:tcW w:w="1845" w:type="dxa"/>
          </w:tcPr>
          <w:p w14:paraId="0AA111A1" w14:textId="7840468C" w:rsidR="00C74FC5" w:rsidRPr="00952EF1" w:rsidRDefault="00C74FC5" w:rsidP="00147976">
            <w:pPr>
              <w:pStyle w:val="SideBarTitle"/>
              <w:widowControl w:val="0"/>
              <w:rPr>
                <w:rFonts w:ascii="Arial" w:hAnsi="Arial" w:cs="Arial"/>
                <w:color w:val="000000"/>
              </w:rPr>
            </w:pPr>
            <w:r>
              <w:rPr>
                <w:rFonts w:ascii="Arial" w:hAnsi="Arial" w:cs="Arial"/>
                <w:color w:val="000000"/>
              </w:rPr>
              <w:t>N/A</w:t>
            </w:r>
          </w:p>
        </w:tc>
      </w:tr>
      <w:tr w:rsidR="0060343F" w:rsidRPr="00952EF1" w14:paraId="3C9266A4" w14:textId="77777777" w:rsidTr="00F1004F">
        <w:tc>
          <w:tcPr>
            <w:tcW w:w="10790" w:type="dxa"/>
            <w:gridSpan w:val="9"/>
          </w:tcPr>
          <w:p w14:paraId="3DAD4DE7" w14:textId="225D2516" w:rsidR="0060343F" w:rsidRPr="00952EF1" w:rsidRDefault="00B15B8F" w:rsidP="00147976">
            <w:pPr>
              <w:pStyle w:val="SideBarTitle"/>
              <w:widowControl w:val="0"/>
              <w:rPr>
                <w:rFonts w:ascii="Arial" w:hAnsi="Arial" w:cs="Arial"/>
                <w:color w:val="000000"/>
              </w:rPr>
            </w:pPr>
            <w:r>
              <w:rPr>
                <w:rFonts w:ascii="Arial" w:hAnsi="Arial" w:cs="Arial"/>
                <w:b/>
                <w:bCs/>
                <w:color w:val="000000"/>
              </w:rPr>
              <w:t>Total Organic Carbon Removal</w:t>
            </w:r>
          </w:p>
        </w:tc>
      </w:tr>
      <w:tr w:rsidR="00C74FC5" w:rsidRPr="00952EF1" w14:paraId="2C959AF7" w14:textId="77777777" w:rsidTr="00B15B8F">
        <w:tc>
          <w:tcPr>
            <w:tcW w:w="1550" w:type="dxa"/>
          </w:tcPr>
          <w:p w14:paraId="677FBF38" w14:textId="4EAA291D" w:rsidR="00C74FC5" w:rsidRPr="00952EF1" w:rsidRDefault="00C74FC5" w:rsidP="00C74FC5">
            <w:pPr>
              <w:pStyle w:val="SideBarTitle"/>
              <w:widowControl w:val="0"/>
              <w:rPr>
                <w:rFonts w:ascii="Arial" w:hAnsi="Arial" w:cs="Arial"/>
                <w:b/>
                <w:bCs/>
                <w:color w:val="000000"/>
              </w:rPr>
            </w:pPr>
            <w:r>
              <w:rPr>
                <w:rFonts w:ascii="Arial" w:hAnsi="Arial" w:cs="Arial"/>
                <w:b/>
                <w:bCs/>
                <w:color w:val="000000"/>
              </w:rPr>
              <w:t>Alkalinity-Source</w:t>
            </w:r>
          </w:p>
        </w:tc>
        <w:tc>
          <w:tcPr>
            <w:tcW w:w="1217" w:type="dxa"/>
          </w:tcPr>
          <w:p w14:paraId="2AD7C0A7" w14:textId="755D34E5" w:rsidR="00C74FC5" w:rsidRPr="00952EF1" w:rsidRDefault="00C74FC5" w:rsidP="00C74FC5">
            <w:pPr>
              <w:pStyle w:val="SideBarTitle"/>
              <w:widowControl w:val="0"/>
              <w:rPr>
                <w:rFonts w:ascii="Arial" w:hAnsi="Arial" w:cs="Arial"/>
                <w:color w:val="000000"/>
              </w:rPr>
            </w:pPr>
            <w:r>
              <w:rPr>
                <w:rFonts w:ascii="Arial" w:hAnsi="Arial" w:cs="Arial"/>
                <w:color w:val="000000"/>
              </w:rPr>
              <w:t>11/30/2024</w:t>
            </w:r>
          </w:p>
        </w:tc>
        <w:tc>
          <w:tcPr>
            <w:tcW w:w="1020" w:type="dxa"/>
          </w:tcPr>
          <w:p w14:paraId="3206A36E" w14:textId="13C3352C" w:rsidR="00C74FC5" w:rsidRPr="00952EF1" w:rsidRDefault="00C74FC5" w:rsidP="00C74FC5">
            <w:pPr>
              <w:pStyle w:val="SideBarTitle"/>
              <w:widowControl w:val="0"/>
              <w:jc w:val="center"/>
              <w:rPr>
                <w:rFonts w:ascii="Arial" w:hAnsi="Arial" w:cs="Arial"/>
                <w:color w:val="000000"/>
              </w:rPr>
            </w:pPr>
          </w:p>
        </w:tc>
        <w:tc>
          <w:tcPr>
            <w:tcW w:w="999" w:type="dxa"/>
          </w:tcPr>
          <w:p w14:paraId="43B887DB" w14:textId="42DB95C0" w:rsidR="00C74FC5" w:rsidRPr="00952EF1" w:rsidRDefault="00C74FC5" w:rsidP="00C74FC5">
            <w:pPr>
              <w:pStyle w:val="SideBarTitle"/>
              <w:widowControl w:val="0"/>
              <w:jc w:val="center"/>
              <w:rPr>
                <w:rFonts w:ascii="Arial" w:hAnsi="Arial" w:cs="Arial"/>
                <w:color w:val="000000"/>
              </w:rPr>
            </w:pPr>
          </w:p>
        </w:tc>
        <w:tc>
          <w:tcPr>
            <w:tcW w:w="1222" w:type="dxa"/>
          </w:tcPr>
          <w:p w14:paraId="1940AEAF" w14:textId="1AC0A6BD"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164</w:t>
            </w:r>
          </w:p>
        </w:tc>
        <w:tc>
          <w:tcPr>
            <w:tcW w:w="802" w:type="dxa"/>
          </w:tcPr>
          <w:p w14:paraId="617A260C" w14:textId="7EE17144"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mg/L</w:t>
            </w:r>
          </w:p>
        </w:tc>
        <w:tc>
          <w:tcPr>
            <w:tcW w:w="975" w:type="dxa"/>
          </w:tcPr>
          <w:p w14:paraId="18A165BC" w14:textId="43144EF4"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148.00 to 164.00</w:t>
            </w:r>
          </w:p>
        </w:tc>
        <w:tc>
          <w:tcPr>
            <w:tcW w:w="1160" w:type="dxa"/>
          </w:tcPr>
          <w:p w14:paraId="26127639" w14:textId="6366CD9A" w:rsidR="00C74FC5" w:rsidRPr="00952EF1" w:rsidRDefault="00C74FC5" w:rsidP="00C74FC5">
            <w:pPr>
              <w:pStyle w:val="SideBarTitle"/>
              <w:widowControl w:val="0"/>
              <w:jc w:val="center"/>
              <w:rPr>
                <w:rFonts w:ascii="Arial" w:hAnsi="Arial" w:cs="Arial"/>
                <w:color w:val="000000"/>
              </w:rPr>
            </w:pPr>
            <w:r w:rsidRPr="00952EF1">
              <w:rPr>
                <w:rFonts w:ascii="Arial" w:hAnsi="Arial" w:cs="Arial"/>
                <w:color w:val="000000"/>
              </w:rPr>
              <w:t>No</w:t>
            </w:r>
          </w:p>
        </w:tc>
        <w:tc>
          <w:tcPr>
            <w:tcW w:w="1845" w:type="dxa"/>
          </w:tcPr>
          <w:p w14:paraId="2D4E36B5" w14:textId="0BD01B08" w:rsidR="00C74FC5" w:rsidRPr="00C74FC5" w:rsidRDefault="00C74FC5" w:rsidP="00C74FC5">
            <w:pPr>
              <w:pStyle w:val="SideBarTitle"/>
              <w:widowControl w:val="0"/>
              <w:rPr>
                <w:rFonts w:ascii="Arial" w:hAnsi="Arial" w:cs="Arial"/>
                <w:color w:val="auto"/>
              </w:rPr>
            </w:pPr>
            <w:r w:rsidRPr="00C74FC5">
              <w:rPr>
                <w:rFonts w:ascii="Arial" w:hAnsi="Arial" w:cs="Arial"/>
                <w:color w:val="auto"/>
              </w:rPr>
              <w:t>Natural erosion, certain plant activities, certain industrial wastewater discharges</w:t>
            </w:r>
          </w:p>
        </w:tc>
      </w:tr>
      <w:tr w:rsidR="00C74FC5" w:rsidRPr="00952EF1" w14:paraId="72F8C7A3" w14:textId="77777777" w:rsidTr="00B15B8F">
        <w:tc>
          <w:tcPr>
            <w:tcW w:w="1550" w:type="dxa"/>
          </w:tcPr>
          <w:p w14:paraId="0266CE13" w14:textId="5F9322FD" w:rsidR="00C74FC5" w:rsidRPr="00952EF1" w:rsidRDefault="00C74FC5" w:rsidP="00C74FC5">
            <w:pPr>
              <w:pStyle w:val="SideBarTitle"/>
              <w:widowControl w:val="0"/>
              <w:rPr>
                <w:rFonts w:ascii="Arial" w:hAnsi="Arial" w:cs="Arial"/>
                <w:b/>
                <w:bCs/>
                <w:color w:val="000000"/>
              </w:rPr>
            </w:pPr>
            <w:r>
              <w:rPr>
                <w:rFonts w:ascii="Arial" w:hAnsi="Arial" w:cs="Arial"/>
                <w:b/>
                <w:bCs/>
                <w:color w:val="000000"/>
              </w:rPr>
              <w:t>Carbon, Total Organic- Finished</w:t>
            </w:r>
          </w:p>
        </w:tc>
        <w:tc>
          <w:tcPr>
            <w:tcW w:w="1217" w:type="dxa"/>
          </w:tcPr>
          <w:p w14:paraId="3CFC684C" w14:textId="6F404001" w:rsidR="00C74FC5" w:rsidRPr="00952EF1" w:rsidRDefault="00C74FC5" w:rsidP="00C74FC5">
            <w:pPr>
              <w:pStyle w:val="SideBarTitle"/>
              <w:widowControl w:val="0"/>
              <w:rPr>
                <w:rFonts w:ascii="Arial" w:hAnsi="Arial" w:cs="Arial"/>
                <w:color w:val="000000"/>
              </w:rPr>
            </w:pPr>
            <w:r>
              <w:rPr>
                <w:rFonts w:ascii="Arial" w:hAnsi="Arial" w:cs="Arial"/>
                <w:color w:val="000000"/>
              </w:rPr>
              <w:t>1/31/2024</w:t>
            </w:r>
          </w:p>
        </w:tc>
        <w:tc>
          <w:tcPr>
            <w:tcW w:w="1020" w:type="dxa"/>
          </w:tcPr>
          <w:p w14:paraId="3A3A0AB2" w14:textId="1099E3A6" w:rsidR="00C74FC5" w:rsidRPr="00952EF1" w:rsidRDefault="00C74FC5" w:rsidP="00C74FC5">
            <w:pPr>
              <w:pStyle w:val="SideBarTitle"/>
              <w:widowControl w:val="0"/>
              <w:jc w:val="center"/>
              <w:rPr>
                <w:rFonts w:ascii="Arial" w:hAnsi="Arial" w:cs="Arial"/>
                <w:color w:val="000000"/>
              </w:rPr>
            </w:pPr>
          </w:p>
        </w:tc>
        <w:tc>
          <w:tcPr>
            <w:tcW w:w="999" w:type="dxa"/>
          </w:tcPr>
          <w:p w14:paraId="5FB92C66" w14:textId="7ABF0B14" w:rsidR="00C74FC5" w:rsidRPr="00952EF1" w:rsidRDefault="00C74FC5" w:rsidP="00C74FC5">
            <w:pPr>
              <w:pStyle w:val="SideBarTitle"/>
              <w:widowControl w:val="0"/>
              <w:jc w:val="center"/>
              <w:rPr>
                <w:rFonts w:ascii="Arial" w:hAnsi="Arial" w:cs="Arial"/>
                <w:color w:val="000000"/>
              </w:rPr>
            </w:pPr>
          </w:p>
        </w:tc>
        <w:tc>
          <w:tcPr>
            <w:tcW w:w="1222" w:type="dxa"/>
          </w:tcPr>
          <w:p w14:paraId="5DE927CF" w14:textId="104B3BF0"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2.91</w:t>
            </w:r>
          </w:p>
        </w:tc>
        <w:tc>
          <w:tcPr>
            <w:tcW w:w="802" w:type="dxa"/>
          </w:tcPr>
          <w:p w14:paraId="54A91979" w14:textId="7613FD31"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mg/L</w:t>
            </w:r>
          </w:p>
        </w:tc>
        <w:tc>
          <w:tcPr>
            <w:tcW w:w="975" w:type="dxa"/>
          </w:tcPr>
          <w:p w14:paraId="106DF499" w14:textId="5A238F90"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1.85 to 2.91</w:t>
            </w:r>
          </w:p>
        </w:tc>
        <w:tc>
          <w:tcPr>
            <w:tcW w:w="1160" w:type="dxa"/>
          </w:tcPr>
          <w:p w14:paraId="764318A9" w14:textId="60C3BD98" w:rsidR="00C74FC5" w:rsidRPr="00952EF1" w:rsidRDefault="00C74FC5" w:rsidP="00C74FC5">
            <w:pPr>
              <w:pStyle w:val="SideBarTitle"/>
              <w:widowControl w:val="0"/>
              <w:jc w:val="center"/>
              <w:rPr>
                <w:rFonts w:ascii="Arial" w:hAnsi="Arial" w:cs="Arial"/>
                <w:color w:val="000000"/>
              </w:rPr>
            </w:pPr>
            <w:r w:rsidRPr="00952EF1">
              <w:rPr>
                <w:rFonts w:ascii="Arial" w:hAnsi="Arial" w:cs="Arial"/>
                <w:color w:val="000000"/>
              </w:rPr>
              <w:t>No</w:t>
            </w:r>
          </w:p>
        </w:tc>
        <w:tc>
          <w:tcPr>
            <w:tcW w:w="1845" w:type="dxa"/>
          </w:tcPr>
          <w:p w14:paraId="07160635" w14:textId="49A9C185" w:rsidR="00C74FC5" w:rsidRPr="00C74FC5" w:rsidRDefault="00C74FC5" w:rsidP="00C74FC5">
            <w:pPr>
              <w:pStyle w:val="SideBarTitle"/>
              <w:widowControl w:val="0"/>
              <w:rPr>
                <w:rFonts w:ascii="Arial" w:hAnsi="Arial" w:cs="Arial"/>
                <w:color w:val="auto"/>
              </w:rPr>
            </w:pPr>
            <w:r w:rsidRPr="00C74FC5">
              <w:rPr>
                <w:rFonts w:ascii="Arial" w:hAnsi="Arial" w:cs="Arial"/>
                <w:color w:val="auto"/>
              </w:rPr>
              <w:t>Naturally present in the environment</w:t>
            </w:r>
          </w:p>
        </w:tc>
      </w:tr>
      <w:tr w:rsidR="00C74FC5" w:rsidRPr="00952EF1" w14:paraId="14BD4C17" w14:textId="77777777" w:rsidTr="00B15B8F">
        <w:tc>
          <w:tcPr>
            <w:tcW w:w="1550" w:type="dxa"/>
          </w:tcPr>
          <w:p w14:paraId="0AFE1C4B" w14:textId="4852CD0E" w:rsidR="00C74FC5" w:rsidRPr="00952EF1" w:rsidRDefault="00C74FC5" w:rsidP="00C74FC5">
            <w:pPr>
              <w:pStyle w:val="SideBarTitle"/>
              <w:widowControl w:val="0"/>
              <w:rPr>
                <w:rFonts w:ascii="Arial" w:hAnsi="Arial" w:cs="Arial"/>
                <w:b/>
                <w:bCs/>
                <w:color w:val="000000"/>
              </w:rPr>
            </w:pPr>
            <w:r>
              <w:rPr>
                <w:rFonts w:ascii="Arial" w:hAnsi="Arial" w:cs="Arial"/>
                <w:b/>
                <w:bCs/>
                <w:color w:val="000000"/>
              </w:rPr>
              <w:t>Carbon, Total Organic- Source</w:t>
            </w:r>
          </w:p>
        </w:tc>
        <w:tc>
          <w:tcPr>
            <w:tcW w:w="1217" w:type="dxa"/>
          </w:tcPr>
          <w:p w14:paraId="51900E1C" w14:textId="2F0291A3" w:rsidR="00C74FC5" w:rsidRPr="00952EF1" w:rsidRDefault="00C74FC5" w:rsidP="00C74FC5">
            <w:pPr>
              <w:pStyle w:val="SideBarTitle"/>
              <w:widowControl w:val="0"/>
              <w:rPr>
                <w:rFonts w:ascii="Arial" w:hAnsi="Arial" w:cs="Arial"/>
                <w:color w:val="000000"/>
              </w:rPr>
            </w:pPr>
            <w:r>
              <w:rPr>
                <w:rFonts w:ascii="Arial" w:hAnsi="Arial" w:cs="Arial"/>
                <w:color w:val="000000"/>
              </w:rPr>
              <w:t>2/29/2024</w:t>
            </w:r>
          </w:p>
        </w:tc>
        <w:tc>
          <w:tcPr>
            <w:tcW w:w="1020" w:type="dxa"/>
          </w:tcPr>
          <w:p w14:paraId="1E7A301A" w14:textId="77777777" w:rsidR="00C74FC5" w:rsidRPr="00952EF1" w:rsidRDefault="00C74FC5" w:rsidP="00C74FC5">
            <w:pPr>
              <w:pStyle w:val="SideBarTitle"/>
              <w:widowControl w:val="0"/>
              <w:jc w:val="center"/>
              <w:rPr>
                <w:rFonts w:ascii="Arial" w:hAnsi="Arial" w:cs="Arial"/>
                <w:color w:val="000000"/>
              </w:rPr>
            </w:pPr>
          </w:p>
        </w:tc>
        <w:tc>
          <w:tcPr>
            <w:tcW w:w="999" w:type="dxa"/>
          </w:tcPr>
          <w:p w14:paraId="50940673" w14:textId="77777777" w:rsidR="00C74FC5" w:rsidRPr="00952EF1" w:rsidRDefault="00C74FC5" w:rsidP="00C74FC5">
            <w:pPr>
              <w:pStyle w:val="SideBarTitle"/>
              <w:widowControl w:val="0"/>
              <w:jc w:val="center"/>
              <w:rPr>
                <w:rFonts w:ascii="Arial" w:hAnsi="Arial" w:cs="Arial"/>
                <w:color w:val="000000"/>
              </w:rPr>
            </w:pPr>
          </w:p>
        </w:tc>
        <w:tc>
          <w:tcPr>
            <w:tcW w:w="1222" w:type="dxa"/>
          </w:tcPr>
          <w:p w14:paraId="59C83BAC" w14:textId="56C069E4"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3.89</w:t>
            </w:r>
          </w:p>
        </w:tc>
        <w:tc>
          <w:tcPr>
            <w:tcW w:w="802" w:type="dxa"/>
          </w:tcPr>
          <w:p w14:paraId="71A623C7" w14:textId="77E53E3A"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mg/L</w:t>
            </w:r>
          </w:p>
        </w:tc>
        <w:tc>
          <w:tcPr>
            <w:tcW w:w="975" w:type="dxa"/>
          </w:tcPr>
          <w:p w14:paraId="0DB77186" w14:textId="2365B712"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2.84 to 3.89</w:t>
            </w:r>
          </w:p>
        </w:tc>
        <w:tc>
          <w:tcPr>
            <w:tcW w:w="1160" w:type="dxa"/>
          </w:tcPr>
          <w:p w14:paraId="518AC844" w14:textId="268753B1" w:rsidR="00C74FC5" w:rsidRPr="00952EF1" w:rsidRDefault="00C74FC5" w:rsidP="00C74FC5">
            <w:pPr>
              <w:pStyle w:val="SideBarTitle"/>
              <w:widowControl w:val="0"/>
              <w:jc w:val="center"/>
              <w:rPr>
                <w:rFonts w:ascii="Arial" w:hAnsi="Arial" w:cs="Arial"/>
                <w:color w:val="000000"/>
              </w:rPr>
            </w:pPr>
            <w:r>
              <w:rPr>
                <w:rFonts w:ascii="Arial" w:hAnsi="Arial" w:cs="Arial"/>
                <w:color w:val="000000"/>
              </w:rPr>
              <w:t>No</w:t>
            </w:r>
          </w:p>
        </w:tc>
        <w:tc>
          <w:tcPr>
            <w:tcW w:w="1845" w:type="dxa"/>
          </w:tcPr>
          <w:p w14:paraId="5431C772" w14:textId="1071ED53" w:rsidR="00C74FC5" w:rsidRPr="00C74FC5" w:rsidRDefault="00C74FC5" w:rsidP="00C74FC5">
            <w:pPr>
              <w:pStyle w:val="SideBarTitle"/>
              <w:widowControl w:val="0"/>
              <w:rPr>
                <w:rFonts w:ascii="Arial" w:hAnsi="Arial" w:cs="Arial"/>
                <w:color w:val="auto"/>
              </w:rPr>
            </w:pPr>
            <w:r w:rsidRPr="00C74FC5">
              <w:rPr>
                <w:rFonts w:ascii="Arial" w:hAnsi="Arial" w:cs="Arial"/>
                <w:color w:val="auto"/>
              </w:rPr>
              <w:t>Naturally present in the environment</w:t>
            </w:r>
          </w:p>
        </w:tc>
      </w:tr>
    </w:tbl>
    <w:p w14:paraId="3C4E485E" w14:textId="77777777" w:rsidR="00F83F3A" w:rsidRPr="00952EF1" w:rsidRDefault="00F83F3A" w:rsidP="00A25410">
      <w:pPr>
        <w:spacing w:after="0"/>
        <w:rPr>
          <w:rFonts w:ascii="Arial" w:hAnsi="Arial" w:cs="Arial"/>
          <w:b/>
          <w:bCs/>
          <w:i/>
          <w:iCs/>
          <w:sz w:val="20"/>
          <w:szCs w:val="20"/>
        </w:rPr>
      </w:pPr>
    </w:p>
    <w:p w14:paraId="0EF0FC54" w14:textId="549825F5" w:rsidR="00CF115C" w:rsidRPr="00952EF1" w:rsidRDefault="007C3FD8" w:rsidP="00A25410">
      <w:pPr>
        <w:spacing w:after="0"/>
        <w:rPr>
          <w:rFonts w:ascii="Arial" w:hAnsi="Arial" w:cs="Arial"/>
          <w:b/>
          <w:bCs/>
          <w:i/>
          <w:iCs/>
          <w:sz w:val="20"/>
          <w:szCs w:val="20"/>
        </w:rPr>
      </w:pPr>
      <w:r>
        <w:rPr>
          <w:rFonts w:ascii="Arial" w:hAnsi="Arial" w:cs="Arial"/>
          <w:b/>
          <w:bCs/>
          <w:i/>
          <w:iCs/>
          <w:sz w:val="20"/>
          <w:szCs w:val="20"/>
        </w:rPr>
        <w:t>Surface Water Treatment Rule Monitoring Data</w:t>
      </w:r>
    </w:p>
    <w:p w14:paraId="07682147" w14:textId="5CD10585" w:rsidR="00A25410" w:rsidRDefault="007C3FD8" w:rsidP="007C3FD8">
      <w:pPr>
        <w:spacing w:after="0"/>
        <w:ind w:left="720"/>
        <w:rPr>
          <w:rFonts w:ascii="Arial" w:hAnsi="Arial" w:cs="Arial"/>
          <w:sz w:val="20"/>
          <w:szCs w:val="20"/>
        </w:rPr>
      </w:pPr>
      <w:r>
        <w:rPr>
          <w:rFonts w:ascii="Arial" w:hAnsi="Arial" w:cs="Arial"/>
          <w:sz w:val="20"/>
          <w:szCs w:val="20"/>
        </w:rPr>
        <w:t>Lowest Monthly Percentage of Samples Meeting Turbidity Limits = 100</w:t>
      </w:r>
    </w:p>
    <w:p w14:paraId="44646C8F" w14:textId="15A43370" w:rsidR="007C3FD8" w:rsidRPr="00952EF1" w:rsidRDefault="007C3FD8" w:rsidP="007C3FD8">
      <w:pPr>
        <w:spacing w:after="0"/>
        <w:ind w:left="720"/>
        <w:rPr>
          <w:rFonts w:ascii="Arial" w:hAnsi="Arial" w:cs="Arial"/>
          <w:sz w:val="20"/>
          <w:szCs w:val="20"/>
        </w:rPr>
      </w:pPr>
      <w:r>
        <w:rPr>
          <w:rFonts w:ascii="Arial" w:hAnsi="Arial" w:cs="Arial"/>
          <w:sz w:val="20"/>
          <w:szCs w:val="20"/>
        </w:rPr>
        <w:t>Highest Single Measurement = 0.2</w:t>
      </w:r>
    </w:p>
    <w:p w14:paraId="53CD4BBC" w14:textId="02B06215" w:rsidR="00462E17" w:rsidRPr="00462E17" w:rsidRDefault="00462E17" w:rsidP="00462E17">
      <w:pPr>
        <w:spacing w:after="0" w:line="276" w:lineRule="auto"/>
        <w:jc w:val="both"/>
        <w:rPr>
          <w:rFonts w:ascii="Arial" w:hAnsi="Arial" w:cs="Arial"/>
          <w:b/>
          <w:bCs/>
          <w:i/>
          <w:iCs/>
        </w:rPr>
      </w:pPr>
      <w:bookmarkStart w:id="1" w:name="_Hlk192591286"/>
      <w:r w:rsidRPr="00462E17">
        <w:rPr>
          <w:rFonts w:ascii="Arial" w:hAnsi="Arial" w:cs="Arial"/>
          <w:b/>
          <w:bCs/>
          <w:i/>
          <w:iCs/>
        </w:rPr>
        <w:lastRenderedPageBreak/>
        <w:t>Bacteriological Monitoring Data-RTCR</w:t>
      </w:r>
    </w:p>
    <w:p w14:paraId="05DF52C7" w14:textId="41A68708" w:rsidR="00462E17" w:rsidRPr="00462E17" w:rsidRDefault="00462E17" w:rsidP="00462E17">
      <w:pPr>
        <w:spacing w:after="0" w:line="276" w:lineRule="auto"/>
        <w:ind w:left="720"/>
        <w:jc w:val="both"/>
        <w:rPr>
          <w:rFonts w:ascii="Arial" w:hAnsi="Arial" w:cs="Arial"/>
        </w:rPr>
      </w:pPr>
      <w:r w:rsidRPr="00462E17">
        <w:rPr>
          <w:rFonts w:ascii="Arial" w:hAnsi="Arial" w:cs="Arial"/>
        </w:rPr>
        <w:t>Total Coliform Data: December has the highest number of Total Coliform Samples</w:t>
      </w:r>
    </w:p>
    <w:p w14:paraId="637749D9" w14:textId="6B04A18E" w:rsidR="00462E17" w:rsidRDefault="00462E17" w:rsidP="00462E17">
      <w:pPr>
        <w:spacing w:after="0" w:line="276" w:lineRule="auto"/>
        <w:ind w:left="720" w:firstLine="720"/>
        <w:jc w:val="both"/>
        <w:rPr>
          <w:rFonts w:ascii="Arial" w:hAnsi="Arial" w:cs="Arial"/>
        </w:rPr>
      </w:pPr>
      <w:r w:rsidRPr="00462E17">
        <w:rPr>
          <w:rFonts w:ascii="Arial" w:hAnsi="Arial" w:cs="Arial"/>
        </w:rPr>
        <w:t xml:space="preserve"> </w:t>
      </w:r>
      <w:r w:rsidRPr="00462E17">
        <w:rPr>
          <w:rFonts w:ascii="Arial" w:hAnsi="Arial" w:cs="Arial"/>
        </w:rPr>
        <w:tab/>
        <w:t xml:space="preserve">       Total Coliform Positives for that month: 2</w:t>
      </w:r>
    </w:p>
    <w:p w14:paraId="0CFBD668" w14:textId="77777777" w:rsidR="00462E17" w:rsidRPr="00462E17" w:rsidRDefault="00462E17" w:rsidP="00462E17">
      <w:pPr>
        <w:spacing w:after="0" w:line="276" w:lineRule="auto"/>
        <w:ind w:left="720" w:firstLine="720"/>
        <w:jc w:val="both"/>
        <w:rPr>
          <w:rFonts w:ascii="Arial" w:hAnsi="Arial" w:cs="Arial"/>
        </w:rPr>
      </w:pPr>
    </w:p>
    <w:p w14:paraId="41CC498E" w14:textId="77777777" w:rsidR="00462E17" w:rsidRPr="00462E17" w:rsidRDefault="00462E17" w:rsidP="00462E17">
      <w:pPr>
        <w:pStyle w:val="ListParagraph"/>
        <w:numPr>
          <w:ilvl w:val="0"/>
          <w:numId w:val="1"/>
        </w:numPr>
        <w:jc w:val="both"/>
        <w:rPr>
          <w:rFonts w:ascii="Arial" w:hAnsi="Arial" w:cs="Arial"/>
        </w:rPr>
      </w:pPr>
      <w:r w:rsidRPr="00462E17">
        <w:rPr>
          <w:rFonts w:ascii="Arial" w:hAnsi="Arial" w:cs="Arial"/>
        </w:rPr>
        <w:t>Our system is required to monitor for total coliform bacteria in our drinking water.  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found during these assessments.</w:t>
      </w:r>
    </w:p>
    <w:p w14:paraId="552EA945" w14:textId="77777777" w:rsidR="00462E17" w:rsidRPr="00462E17" w:rsidRDefault="00462E17" w:rsidP="00462E17">
      <w:pPr>
        <w:pStyle w:val="ListParagraph"/>
        <w:numPr>
          <w:ilvl w:val="0"/>
          <w:numId w:val="1"/>
        </w:numPr>
        <w:jc w:val="both"/>
        <w:rPr>
          <w:rFonts w:ascii="Arial" w:hAnsi="Arial" w:cs="Arial"/>
        </w:rPr>
      </w:pPr>
      <w:r w:rsidRPr="00462E17">
        <w:rPr>
          <w:rFonts w:ascii="Arial" w:hAnsi="Arial" w:cs="Arial"/>
        </w:rPr>
        <w:t>A Level 1 assessment is a study of the water system to identify potential problems and determine (if possible) why total coliform bacteria have been found in our water system.</w:t>
      </w:r>
    </w:p>
    <w:p w14:paraId="7A20B05A" w14:textId="77777777" w:rsidR="00462E17" w:rsidRPr="00462E17" w:rsidRDefault="00462E17" w:rsidP="00462E17">
      <w:pPr>
        <w:pStyle w:val="ListParagraph"/>
        <w:numPr>
          <w:ilvl w:val="0"/>
          <w:numId w:val="1"/>
        </w:numPr>
        <w:jc w:val="both"/>
        <w:rPr>
          <w:rFonts w:ascii="Arial" w:hAnsi="Arial" w:cs="Arial"/>
        </w:rPr>
      </w:pPr>
      <w:r w:rsidRPr="00462E17">
        <w:rPr>
          <w:rFonts w:ascii="Arial" w:hAnsi="Arial" w:cs="Arial"/>
        </w:rPr>
        <w:t>During the past year, we were required to conduct one Level 1 assessment.  One Level 1 assessment was completed.</w:t>
      </w:r>
    </w:p>
    <w:p w14:paraId="531A694D" w14:textId="341ECF66" w:rsidR="00462E17" w:rsidRPr="00462E17" w:rsidRDefault="00462E17" w:rsidP="00462E17">
      <w:pPr>
        <w:pStyle w:val="ListParagraph"/>
        <w:numPr>
          <w:ilvl w:val="0"/>
          <w:numId w:val="1"/>
        </w:numPr>
        <w:jc w:val="both"/>
        <w:rPr>
          <w:rFonts w:ascii="Arial" w:hAnsi="Arial" w:cs="Arial"/>
        </w:rPr>
      </w:pPr>
      <w:r w:rsidRPr="00462E17">
        <w:rPr>
          <w:rFonts w:ascii="Arial" w:hAnsi="Arial" w:cs="Arial"/>
        </w:rPr>
        <w:t>The Level 1 Assessment was triggered when one sample taken 12-9-2024 and one sample taken 12-11-2024 tested positive for total coliform bacteria.  The assessment was completed on 12-16-2024.</w:t>
      </w:r>
    </w:p>
    <w:p w14:paraId="1C410E61" w14:textId="2AB94A49" w:rsidR="00C74FC5" w:rsidRPr="00462E17" w:rsidRDefault="00462E17" w:rsidP="00462E17">
      <w:pPr>
        <w:pStyle w:val="ListParagraph"/>
        <w:numPr>
          <w:ilvl w:val="0"/>
          <w:numId w:val="1"/>
        </w:numPr>
        <w:jc w:val="both"/>
        <w:rPr>
          <w:rFonts w:ascii="Arial" w:hAnsi="Arial" w:cs="Arial"/>
        </w:rPr>
      </w:pPr>
      <w:r w:rsidRPr="00462E17">
        <w:rPr>
          <w:rFonts w:ascii="Arial" w:hAnsi="Arial" w:cs="Arial"/>
        </w:rPr>
        <w:t>Corrective Action</w:t>
      </w:r>
      <w:r w:rsidR="00D8552A" w:rsidRPr="00462E17">
        <w:rPr>
          <w:rFonts w:ascii="Arial" w:hAnsi="Arial" w:cs="Arial"/>
        </w:rPr>
        <w:t>: No</w:t>
      </w:r>
      <w:r w:rsidRPr="00462E17">
        <w:rPr>
          <w:rFonts w:ascii="Arial" w:hAnsi="Arial" w:cs="Arial"/>
        </w:rPr>
        <w:t xml:space="preserve"> sanitary defects were found.    </w:t>
      </w:r>
    </w:p>
    <w:p w14:paraId="3D2C473A" w14:textId="6C2A6372" w:rsidR="005A553B" w:rsidRPr="005A553B" w:rsidRDefault="005A553B" w:rsidP="00BC43FF">
      <w:pPr>
        <w:spacing w:after="0"/>
        <w:rPr>
          <w:rFonts w:ascii="Arial" w:hAnsi="Arial" w:cs="Arial"/>
        </w:rPr>
      </w:pPr>
      <w:r w:rsidRPr="005A553B">
        <w:rPr>
          <w:rFonts w:ascii="Arial" w:hAnsi="Arial" w:cs="Arial"/>
          <w:b/>
          <w:bCs/>
          <w:u w:val="single"/>
        </w:rPr>
        <w:t>Violation</w:t>
      </w:r>
      <w:r w:rsidRPr="005A553B">
        <w:rPr>
          <w:rFonts w:ascii="Arial" w:hAnsi="Arial" w:cs="Arial"/>
          <w:b/>
          <w:bCs/>
        </w:rPr>
        <w:t>:</w:t>
      </w:r>
      <w:r w:rsidRPr="005A553B">
        <w:rPr>
          <w:rFonts w:ascii="Arial" w:hAnsi="Arial" w:cs="Arial"/>
        </w:rPr>
        <w:t xml:space="preserve">  For the </w:t>
      </w:r>
      <w:r>
        <w:rPr>
          <w:rFonts w:ascii="Arial" w:hAnsi="Arial" w:cs="Arial"/>
        </w:rPr>
        <w:t>4</w:t>
      </w:r>
      <w:r w:rsidRPr="005A553B">
        <w:rPr>
          <w:rFonts w:ascii="Arial" w:hAnsi="Arial" w:cs="Arial"/>
          <w:vertAlign w:val="superscript"/>
        </w:rPr>
        <w:t>th</w:t>
      </w:r>
      <w:r w:rsidRPr="005A553B">
        <w:rPr>
          <w:rFonts w:ascii="Arial" w:hAnsi="Arial" w:cs="Arial"/>
        </w:rPr>
        <w:t xml:space="preserve"> quarter of 2024, including the months of </w:t>
      </w:r>
      <w:r>
        <w:rPr>
          <w:rFonts w:ascii="Arial" w:hAnsi="Arial" w:cs="Arial"/>
        </w:rPr>
        <w:t>October, November, and December</w:t>
      </w:r>
      <w:r w:rsidRPr="005A553B">
        <w:rPr>
          <w:rFonts w:ascii="Arial" w:hAnsi="Arial" w:cs="Arial"/>
        </w:rPr>
        <w:t xml:space="preserve"> 2024, the City of </w:t>
      </w:r>
      <w:r>
        <w:rPr>
          <w:rFonts w:ascii="Arial" w:hAnsi="Arial" w:cs="Arial"/>
        </w:rPr>
        <w:t>Taylor</w:t>
      </w:r>
      <w:r w:rsidRPr="005A553B">
        <w:rPr>
          <w:rFonts w:ascii="Arial" w:hAnsi="Arial" w:cs="Arial"/>
        </w:rPr>
        <w:t xml:space="preserve"> failed to comply with the reporting requirements of the Disinfectants and Disinfection By-products Rule.  This rule requires us to monitor monthly chlorine levels and report them to the Department of Environmental Quality on a quarterly basis.  Since the required sample was not taken or the report was not submitted on time, we are unsure of the level of disinfectant during that time.  Some people who use water containing chlorine well in excess of the MRDL could experience irritating effects to their eyes and nose.  Some people who drink water containing chlorine well in excess of the MRDL could experience stomach discomfort.  The City of </w:t>
      </w:r>
      <w:r>
        <w:rPr>
          <w:rFonts w:ascii="Arial" w:hAnsi="Arial" w:cs="Arial"/>
        </w:rPr>
        <w:t>Taylor</w:t>
      </w:r>
      <w:r w:rsidRPr="005A553B">
        <w:rPr>
          <w:rFonts w:ascii="Arial" w:hAnsi="Arial" w:cs="Arial"/>
        </w:rPr>
        <w:t xml:space="preserve"> has taken steps to correct this violation of the Disinfectants and Disinfection By-products Rule by returning to a normal reporting schedule.</w:t>
      </w:r>
    </w:p>
    <w:p w14:paraId="546BABCD" w14:textId="77777777" w:rsidR="005A553B" w:rsidRDefault="005A553B" w:rsidP="00BC43FF">
      <w:pPr>
        <w:spacing w:after="0"/>
        <w:rPr>
          <w:rFonts w:ascii="Arial" w:hAnsi="Arial" w:cs="Arial"/>
        </w:rPr>
      </w:pPr>
    </w:p>
    <w:p w14:paraId="7378F39A" w14:textId="66B54D84" w:rsidR="00BC43FF" w:rsidRDefault="00BC43FF" w:rsidP="00BC43FF">
      <w:pPr>
        <w:spacing w:after="0"/>
        <w:rPr>
          <w:rFonts w:ascii="Arial" w:hAnsi="Arial" w:cs="Arial"/>
        </w:rPr>
      </w:pPr>
      <w:r w:rsidRPr="00BC43FF">
        <w:rPr>
          <w:rFonts w:ascii="Arial" w:hAnsi="Arial" w:cs="Arial"/>
        </w:rPr>
        <w:t>The water we provide is treated with fluoride addition as a part of the water treatment process to enhance dental health.  For information regarding the level of fluoride in the finished water provided to our consumers, please contact our office.</w:t>
      </w:r>
    </w:p>
    <w:bookmarkEnd w:id="1"/>
    <w:p w14:paraId="626C6559" w14:textId="77777777" w:rsidR="00BC43FF" w:rsidRDefault="00BC43FF" w:rsidP="00C41B69">
      <w:pPr>
        <w:pStyle w:val="SideBarTitle"/>
        <w:widowControl w:val="0"/>
        <w:spacing w:before="0" w:after="0" w:line="276" w:lineRule="auto"/>
        <w:jc w:val="both"/>
        <w:rPr>
          <w:rFonts w:ascii="Arial" w:hAnsi="Arial" w:cs="Arial"/>
          <w:b/>
          <w:bCs/>
          <w:color w:val="000000"/>
          <w:sz w:val="22"/>
          <w:szCs w:val="22"/>
        </w:rPr>
      </w:pPr>
    </w:p>
    <w:p w14:paraId="521F69BE" w14:textId="504AD8CF" w:rsidR="002B6446" w:rsidRPr="00C41B69" w:rsidRDefault="00604DC4" w:rsidP="00C41B69">
      <w:pPr>
        <w:pStyle w:val="SideBarTitle"/>
        <w:widowControl w:val="0"/>
        <w:spacing w:before="0" w:after="0" w:line="276" w:lineRule="auto"/>
        <w:jc w:val="both"/>
        <w:rPr>
          <w:rFonts w:ascii="Arial" w:hAnsi="Arial" w:cs="Arial"/>
          <w:b/>
          <w:bCs/>
          <w:color w:val="000000"/>
          <w:sz w:val="22"/>
          <w:szCs w:val="22"/>
        </w:rPr>
      </w:pPr>
      <w:r w:rsidRPr="00C41B69">
        <w:rPr>
          <w:rFonts w:ascii="Arial" w:hAnsi="Arial" w:cs="Arial"/>
          <w:b/>
          <w:bCs/>
          <w:color w:val="000000"/>
          <w:sz w:val="22"/>
          <w:szCs w:val="22"/>
        </w:rPr>
        <w:t xml:space="preserve">Health Statements </w:t>
      </w:r>
    </w:p>
    <w:p w14:paraId="7E5433E1" w14:textId="160233DB" w:rsidR="00D15314" w:rsidRPr="00C41B69" w:rsidRDefault="00BE3A7A" w:rsidP="00C41B69">
      <w:pPr>
        <w:pStyle w:val="SideBarTitle"/>
        <w:widowControl w:val="0"/>
        <w:spacing w:before="0" w:after="0" w:line="276" w:lineRule="auto"/>
        <w:jc w:val="both"/>
        <w:rPr>
          <w:rFonts w:ascii="Arial" w:hAnsi="Arial" w:cs="Arial"/>
          <w:b/>
          <w:bCs/>
          <w:color w:val="000000"/>
          <w:sz w:val="22"/>
          <w:szCs w:val="22"/>
        </w:rPr>
      </w:pPr>
      <w:r>
        <w:rPr>
          <w:rFonts w:ascii="Arial" w:hAnsi="Arial" w:cs="Arial"/>
          <w:sz w:val="22"/>
          <w:szCs w:val="22"/>
        </w:rPr>
        <w:pict w14:anchorId="32AF9C0C">
          <v:rect id="_x0000_i1025" style="width:0;height:.6pt" o:hralign="center" o:hrstd="t" o:hrnoshade="t" o:hr="t" fillcolor="#069" stroked="f"/>
        </w:pict>
      </w:r>
    </w:p>
    <w:p w14:paraId="62074DDA" w14:textId="77777777" w:rsidR="008131E5" w:rsidRPr="00C41B69" w:rsidRDefault="008131E5" w:rsidP="00C41B69">
      <w:pPr>
        <w:widowControl w:val="0"/>
        <w:spacing w:after="0" w:line="276" w:lineRule="auto"/>
        <w:jc w:val="both"/>
        <w:rPr>
          <w:rFonts w:ascii="Arial" w:eastAsia="Times New Roman" w:hAnsi="Arial" w:cs="Arial"/>
          <w:color w:val="000000"/>
          <w:kern w:val="28"/>
          <w14:cntxtAlts/>
        </w:rPr>
      </w:pPr>
      <w:r w:rsidRPr="00C41B69">
        <w:rPr>
          <w:rFonts w:ascii="Arial" w:eastAsia="Times New Roman" w:hAnsi="Arial" w:cs="Arial"/>
          <w:color w:val="000000"/>
          <w:kern w:val="28"/>
          <w14:cntxtAlts/>
        </w:rPr>
        <w:t>Drinking water, including bottled water, may reasonably be expected to contain at least small amounts of some contaminants.  The presence of contaminants does not necessarily indicate that water poses a health risk.  More information about contaminants and potential effects can be obtained by calling the EPA’s Safe Drinking Water Hotline (800-426-4791).</w:t>
      </w:r>
    </w:p>
    <w:p w14:paraId="4D4293B0" w14:textId="77777777" w:rsidR="008131E5" w:rsidRPr="00C41B69" w:rsidRDefault="008131E5" w:rsidP="00C41B69">
      <w:pPr>
        <w:widowControl w:val="0"/>
        <w:spacing w:after="20" w:line="276" w:lineRule="auto"/>
        <w:jc w:val="both"/>
        <w:rPr>
          <w:rFonts w:ascii="Arial" w:eastAsia="Times New Roman" w:hAnsi="Arial" w:cs="Arial"/>
          <w:color w:val="000000"/>
          <w:kern w:val="28"/>
          <w14:cntxtAlts/>
        </w:rPr>
      </w:pPr>
      <w:r w:rsidRPr="00C41B69">
        <w:rPr>
          <w:rFonts w:ascii="Arial" w:eastAsia="Times New Roman" w:hAnsi="Arial" w:cs="Arial"/>
          <w:color w:val="000000"/>
          <w:kern w:val="28"/>
          <w14:cntxtAlts/>
        </w:rPr>
        <w:t> </w:t>
      </w:r>
    </w:p>
    <w:p w14:paraId="46A04353" w14:textId="0A165A59" w:rsidR="006D4C7C" w:rsidRPr="00C41B69" w:rsidRDefault="006D4C7C" w:rsidP="00C41B69">
      <w:pPr>
        <w:spacing w:after="0" w:line="276" w:lineRule="auto"/>
        <w:jc w:val="both"/>
        <w:rPr>
          <w:rFonts w:ascii="Arial" w:eastAsia="Times New Roman" w:hAnsi="Arial" w:cs="Arial"/>
          <w:color w:val="000000"/>
        </w:rPr>
      </w:pPr>
      <w:r w:rsidRPr="00C41B69">
        <w:rPr>
          <w:rFonts w:ascii="Arial" w:eastAsia="Times New Roman" w:hAnsi="Arial" w:cs="Arial"/>
          <w:color w:val="000000"/>
        </w:rPr>
        <w:t xml:space="preserve">The sources of drinking water (both tap water and bottled water) include rivers, lakes, streams, ponds, reservoirs, springs, and wells.  As water travels over the surface of the land or through the ground, it dissolves </w:t>
      </w:r>
      <w:r w:rsidR="00772EEC" w:rsidRPr="00C41B69">
        <w:rPr>
          <w:rFonts w:ascii="Arial" w:eastAsia="Times New Roman" w:hAnsi="Arial" w:cs="Arial"/>
          <w:color w:val="000000"/>
        </w:rPr>
        <w:t>naturally occurring</w:t>
      </w:r>
      <w:r w:rsidRPr="00C41B69">
        <w:rPr>
          <w:rFonts w:ascii="Arial" w:eastAsia="Times New Roman" w:hAnsi="Arial" w:cs="Arial"/>
          <w:color w:val="000000"/>
        </w:rPr>
        <w:t xml:space="preserve"> minerals and, in some cases, radioactive material, and can pick up substances resulting from the presence of animals or from human activity. </w:t>
      </w:r>
    </w:p>
    <w:p w14:paraId="0D43A783" w14:textId="77777777" w:rsidR="006D4C7C" w:rsidRPr="00C41B69" w:rsidRDefault="006D4C7C" w:rsidP="00C41B69">
      <w:pPr>
        <w:spacing w:after="0" w:line="276" w:lineRule="auto"/>
        <w:ind w:left="432"/>
        <w:jc w:val="both"/>
        <w:rPr>
          <w:rFonts w:ascii="Arial" w:eastAsia="Times New Roman" w:hAnsi="Arial" w:cs="Arial"/>
          <w:color w:val="000000"/>
        </w:rPr>
      </w:pPr>
      <w:r w:rsidRPr="00C41B69">
        <w:rPr>
          <w:rFonts w:ascii="Arial" w:eastAsia="Times New Roman" w:hAnsi="Arial" w:cs="Arial"/>
          <w:color w:val="000000"/>
        </w:rPr>
        <w:t xml:space="preserve"> </w:t>
      </w:r>
    </w:p>
    <w:p w14:paraId="3B3976CB" w14:textId="3FA59200" w:rsidR="006D4C7C" w:rsidRPr="00C41B69" w:rsidRDefault="006D4C7C" w:rsidP="00C41B69">
      <w:pPr>
        <w:spacing w:after="11" w:line="276" w:lineRule="auto"/>
        <w:jc w:val="both"/>
        <w:rPr>
          <w:rFonts w:ascii="Arial" w:eastAsia="Times New Roman" w:hAnsi="Arial" w:cs="Arial"/>
          <w:color w:val="000000"/>
        </w:rPr>
      </w:pPr>
      <w:r w:rsidRPr="00C41B69">
        <w:rPr>
          <w:rFonts w:ascii="Arial" w:eastAsia="Times New Roman" w:hAnsi="Arial" w:cs="Arial"/>
          <w:color w:val="000000"/>
        </w:rPr>
        <w:t xml:space="preserve">Contaminants That May Be Present in Source Water: </w:t>
      </w:r>
    </w:p>
    <w:p w14:paraId="7C9ACC78" w14:textId="77777777" w:rsidR="00BD7918" w:rsidRPr="00C41B69" w:rsidRDefault="00BD7918" w:rsidP="00C41B69">
      <w:pPr>
        <w:spacing w:after="11" w:line="276" w:lineRule="auto"/>
        <w:jc w:val="both"/>
        <w:rPr>
          <w:rFonts w:ascii="Arial" w:eastAsia="Times New Roman" w:hAnsi="Arial" w:cs="Arial"/>
          <w:color w:val="000000"/>
        </w:rPr>
      </w:pPr>
    </w:p>
    <w:p w14:paraId="268F1234" w14:textId="77777777" w:rsidR="006D4C7C" w:rsidRPr="00C41B69" w:rsidRDefault="006D4C7C" w:rsidP="00C41B69">
      <w:pPr>
        <w:spacing w:after="11" w:line="276" w:lineRule="auto"/>
        <w:jc w:val="both"/>
        <w:rPr>
          <w:rFonts w:ascii="Arial" w:eastAsia="Times New Roman" w:hAnsi="Arial" w:cs="Arial"/>
          <w:color w:val="000000"/>
        </w:rPr>
      </w:pPr>
      <w:r w:rsidRPr="00C41B69">
        <w:rPr>
          <w:rFonts w:ascii="Arial" w:eastAsia="Times New Roman" w:hAnsi="Arial" w:cs="Arial"/>
          <w:color w:val="000000"/>
        </w:rPr>
        <w:t xml:space="preserve">Microbial Contaminants, such as viruses and bacteria, which may come from sewage treatment plants, septic systems, agricultural livestock operations, and wildlife. </w:t>
      </w:r>
    </w:p>
    <w:p w14:paraId="59BA212B" w14:textId="77777777" w:rsidR="006D4C7C" w:rsidRPr="00C41B69" w:rsidRDefault="006D4C7C" w:rsidP="00C41B69">
      <w:pPr>
        <w:spacing w:after="0" w:line="276" w:lineRule="auto"/>
        <w:ind w:left="432"/>
        <w:jc w:val="both"/>
        <w:rPr>
          <w:rFonts w:ascii="Arial" w:eastAsia="Times New Roman" w:hAnsi="Arial" w:cs="Arial"/>
          <w:color w:val="000000"/>
        </w:rPr>
      </w:pPr>
      <w:r w:rsidRPr="00C41B69">
        <w:rPr>
          <w:rFonts w:ascii="Arial" w:eastAsia="Times New Roman" w:hAnsi="Arial" w:cs="Arial"/>
          <w:color w:val="000000"/>
        </w:rPr>
        <w:t xml:space="preserve"> </w:t>
      </w:r>
    </w:p>
    <w:p w14:paraId="54974503" w14:textId="636BA091" w:rsidR="006D4C7C" w:rsidRPr="00C41B69" w:rsidRDefault="006D4C7C" w:rsidP="00C41B69">
      <w:pPr>
        <w:spacing w:after="0" w:line="276" w:lineRule="auto"/>
        <w:jc w:val="both"/>
        <w:rPr>
          <w:rFonts w:ascii="Arial" w:eastAsia="Times New Roman" w:hAnsi="Arial" w:cs="Arial"/>
          <w:color w:val="000000"/>
        </w:rPr>
      </w:pPr>
      <w:r w:rsidRPr="00C41B69">
        <w:rPr>
          <w:rFonts w:ascii="Arial" w:eastAsia="Times New Roman" w:hAnsi="Arial" w:cs="Arial"/>
          <w:color w:val="000000"/>
        </w:rPr>
        <w:lastRenderedPageBreak/>
        <w:t xml:space="preserve">Inorganic Contaminants, such as salts and metals, which can be </w:t>
      </w:r>
      <w:r w:rsidR="00772EEC" w:rsidRPr="00C41B69">
        <w:rPr>
          <w:rFonts w:ascii="Arial" w:eastAsia="Times New Roman" w:hAnsi="Arial" w:cs="Arial"/>
          <w:color w:val="000000"/>
        </w:rPr>
        <w:t>naturally occurring</w:t>
      </w:r>
      <w:r w:rsidRPr="00C41B69">
        <w:rPr>
          <w:rFonts w:ascii="Arial" w:eastAsia="Times New Roman" w:hAnsi="Arial" w:cs="Arial"/>
          <w:color w:val="000000"/>
        </w:rPr>
        <w:t xml:space="preserve"> or result from urban stormwater runoff, industrial, or domestic wastewater discharges, oil and gas production, mining, or farming. </w:t>
      </w:r>
    </w:p>
    <w:p w14:paraId="4A3F6E7D" w14:textId="77777777" w:rsidR="006D4C7C" w:rsidRPr="00C41B69" w:rsidRDefault="006D4C7C" w:rsidP="00C41B69">
      <w:pPr>
        <w:spacing w:after="0" w:line="276" w:lineRule="auto"/>
        <w:ind w:left="432"/>
        <w:jc w:val="both"/>
        <w:rPr>
          <w:rFonts w:ascii="Arial" w:eastAsia="Times New Roman" w:hAnsi="Arial" w:cs="Arial"/>
          <w:color w:val="000000"/>
        </w:rPr>
      </w:pPr>
      <w:r w:rsidRPr="00C41B69">
        <w:rPr>
          <w:rFonts w:ascii="Arial" w:eastAsia="Times New Roman" w:hAnsi="Arial" w:cs="Arial"/>
          <w:color w:val="000000"/>
        </w:rPr>
        <w:t xml:space="preserve"> </w:t>
      </w:r>
    </w:p>
    <w:p w14:paraId="7E7E888C" w14:textId="77777777" w:rsidR="006D4C7C" w:rsidRPr="00C41B69" w:rsidRDefault="006D4C7C" w:rsidP="00C41B69">
      <w:pPr>
        <w:spacing w:after="11" w:line="276" w:lineRule="auto"/>
        <w:jc w:val="both"/>
        <w:rPr>
          <w:rFonts w:ascii="Arial" w:eastAsia="Times New Roman" w:hAnsi="Arial" w:cs="Arial"/>
          <w:color w:val="000000"/>
        </w:rPr>
      </w:pPr>
      <w:r w:rsidRPr="00C41B69">
        <w:rPr>
          <w:rFonts w:ascii="Arial" w:eastAsia="Times New Roman" w:hAnsi="Arial" w:cs="Arial"/>
          <w:color w:val="000000"/>
        </w:rPr>
        <w:t>Pesticides and Herbicides, which may come from a variety of sources such as agriculture, urban stormwater runoff, and residential uses. (Pesticide: Generally, any substance or mixture of substances intended for preventing, destroying, repelling, or mitigating any pest.  Herbicide: Any chemical(s) used to control undesirable vegetation.)</w:t>
      </w:r>
    </w:p>
    <w:p w14:paraId="57496C94" w14:textId="77777777" w:rsidR="006D4C7C" w:rsidRPr="00C41B69" w:rsidRDefault="006D4C7C" w:rsidP="00C41B69">
      <w:pPr>
        <w:spacing w:after="0" w:line="276" w:lineRule="auto"/>
        <w:ind w:left="432"/>
        <w:jc w:val="both"/>
        <w:rPr>
          <w:rFonts w:ascii="Arial" w:eastAsia="Times New Roman" w:hAnsi="Arial" w:cs="Arial"/>
          <w:color w:val="000000"/>
        </w:rPr>
      </w:pPr>
      <w:r w:rsidRPr="00C41B69">
        <w:rPr>
          <w:rFonts w:ascii="Arial" w:eastAsia="Times New Roman" w:hAnsi="Arial" w:cs="Arial"/>
          <w:color w:val="000000"/>
        </w:rPr>
        <w:t xml:space="preserve"> </w:t>
      </w:r>
    </w:p>
    <w:p w14:paraId="36D73E36" w14:textId="77777777" w:rsidR="006D4C7C" w:rsidRPr="00C41B69" w:rsidRDefault="006D4C7C" w:rsidP="00C41B69">
      <w:pPr>
        <w:spacing w:after="11" w:line="276" w:lineRule="auto"/>
        <w:jc w:val="both"/>
        <w:rPr>
          <w:rFonts w:ascii="Arial" w:eastAsia="Times New Roman" w:hAnsi="Arial" w:cs="Arial"/>
          <w:color w:val="000000"/>
        </w:rPr>
      </w:pPr>
      <w:r w:rsidRPr="00C41B69">
        <w:rPr>
          <w:rFonts w:ascii="Arial" w:eastAsia="Times New Roman" w:hAnsi="Arial" w:cs="Arial"/>
          <w:color w:val="000000"/>
        </w:rPr>
        <w:t xml:space="preserve">Organic Chemical Contaminants, including synthetic and volatile organic chemicals, which are by-products of industrial processes and petroleum production, and can also come from gas stations, urban stormwater runoff, and septic systems. </w:t>
      </w:r>
    </w:p>
    <w:p w14:paraId="7A7A6C4A" w14:textId="77777777" w:rsidR="006D4C7C" w:rsidRPr="00C41B69" w:rsidRDefault="006D4C7C" w:rsidP="00C41B69">
      <w:pPr>
        <w:spacing w:after="0" w:line="276" w:lineRule="auto"/>
        <w:ind w:left="432"/>
        <w:jc w:val="both"/>
        <w:rPr>
          <w:rFonts w:ascii="Arial" w:eastAsia="Times New Roman" w:hAnsi="Arial" w:cs="Arial"/>
          <w:color w:val="000000"/>
        </w:rPr>
      </w:pPr>
      <w:r w:rsidRPr="00C41B69">
        <w:rPr>
          <w:rFonts w:ascii="Arial" w:eastAsia="Times New Roman" w:hAnsi="Arial" w:cs="Arial"/>
          <w:color w:val="000000"/>
        </w:rPr>
        <w:t xml:space="preserve"> </w:t>
      </w:r>
    </w:p>
    <w:p w14:paraId="45994872" w14:textId="00A476F6" w:rsidR="006D4C7C" w:rsidRPr="00C41B69" w:rsidRDefault="006D4C7C" w:rsidP="00C41B69">
      <w:pPr>
        <w:spacing w:after="11" w:line="276" w:lineRule="auto"/>
        <w:jc w:val="both"/>
        <w:rPr>
          <w:rFonts w:ascii="Arial" w:eastAsia="Times New Roman" w:hAnsi="Arial" w:cs="Arial"/>
          <w:color w:val="000000"/>
        </w:rPr>
      </w:pPr>
      <w:r w:rsidRPr="00C41B69">
        <w:rPr>
          <w:rFonts w:ascii="Arial" w:eastAsia="Times New Roman" w:hAnsi="Arial" w:cs="Arial"/>
          <w:color w:val="000000"/>
        </w:rPr>
        <w:t xml:space="preserve">Radioactive Contaminants, which can be </w:t>
      </w:r>
      <w:r w:rsidR="00772EEC" w:rsidRPr="00C41B69">
        <w:rPr>
          <w:rFonts w:ascii="Arial" w:eastAsia="Times New Roman" w:hAnsi="Arial" w:cs="Arial"/>
          <w:color w:val="000000"/>
        </w:rPr>
        <w:t>naturally occurring</w:t>
      </w:r>
      <w:r w:rsidRPr="00C41B69">
        <w:rPr>
          <w:rFonts w:ascii="Arial" w:eastAsia="Times New Roman" w:hAnsi="Arial" w:cs="Arial"/>
          <w:color w:val="000000"/>
        </w:rPr>
        <w:t xml:space="preserve"> or be the result of oil and gas production and mining activities. </w:t>
      </w:r>
    </w:p>
    <w:p w14:paraId="247D171B" w14:textId="77777777" w:rsidR="006D4C7C" w:rsidRPr="00C41B69" w:rsidRDefault="006D4C7C" w:rsidP="00C41B69">
      <w:pPr>
        <w:spacing w:after="0" w:line="276" w:lineRule="auto"/>
        <w:ind w:left="432"/>
        <w:jc w:val="both"/>
        <w:rPr>
          <w:rFonts w:ascii="Arial" w:eastAsia="Times New Roman" w:hAnsi="Arial" w:cs="Arial"/>
          <w:color w:val="000000"/>
        </w:rPr>
      </w:pPr>
      <w:r w:rsidRPr="00C41B69">
        <w:rPr>
          <w:rFonts w:ascii="Arial" w:eastAsia="Times New Roman" w:hAnsi="Arial" w:cs="Arial"/>
          <w:color w:val="000000"/>
        </w:rPr>
        <w:t xml:space="preserve"> </w:t>
      </w:r>
    </w:p>
    <w:p w14:paraId="6DEC2A8B" w14:textId="77777777" w:rsidR="006D4C7C" w:rsidRPr="00C41B69" w:rsidRDefault="006D4C7C" w:rsidP="00C41B69">
      <w:pPr>
        <w:spacing w:after="11" w:line="276" w:lineRule="auto"/>
        <w:jc w:val="both"/>
        <w:rPr>
          <w:rFonts w:ascii="Arial" w:eastAsia="Times New Roman" w:hAnsi="Arial" w:cs="Arial"/>
          <w:color w:val="000000"/>
        </w:rPr>
      </w:pPr>
      <w:r w:rsidRPr="00C41B69">
        <w:rPr>
          <w:rFonts w:ascii="Arial" w:eastAsia="Times New Roman" w:hAnsi="Arial" w:cs="Arial"/>
          <w:color w:val="000000"/>
        </w:rPr>
        <w:t xml:space="preserve">In order to ensure that tap water is safe to drink, EPA prescribes regulations which limit the </w:t>
      </w:r>
      <w:proofErr w:type="gramStart"/>
      <w:r w:rsidRPr="00C41B69">
        <w:rPr>
          <w:rFonts w:ascii="Arial" w:eastAsia="Times New Roman" w:hAnsi="Arial" w:cs="Arial"/>
          <w:color w:val="000000"/>
        </w:rPr>
        <w:t>amount</w:t>
      </w:r>
      <w:proofErr w:type="gramEnd"/>
      <w:r w:rsidRPr="00C41B69">
        <w:rPr>
          <w:rFonts w:ascii="Arial" w:eastAsia="Times New Roman" w:hAnsi="Arial" w:cs="Arial"/>
          <w:color w:val="000000"/>
        </w:rPr>
        <w:t xml:space="preserve"> of certain contaminants in water provided by public water systems.  Food and Drug Administration (FDA) regulations establish limits for contaminants in bottled water which must provide the same protection for public health. </w:t>
      </w:r>
    </w:p>
    <w:p w14:paraId="4B4517AE" w14:textId="77777777" w:rsidR="00681B04" w:rsidRPr="00C41B69" w:rsidRDefault="00681B04" w:rsidP="00C41B69">
      <w:pPr>
        <w:widowControl w:val="0"/>
        <w:spacing w:after="0" w:line="276" w:lineRule="auto"/>
        <w:jc w:val="both"/>
        <w:rPr>
          <w:rFonts w:ascii="Arial" w:hAnsi="Arial" w:cs="Arial"/>
        </w:rPr>
      </w:pPr>
    </w:p>
    <w:p w14:paraId="08340BA9" w14:textId="169ACA06" w:rsidR="008131E5" w:rsidRPr="00C41B69" w:rsidRDefault="00681B04" w:rsidP="00C41B69">
      <w:pPr>
        <w:widowControl w:val="0"/>
        <w:spacing w:after="0" w:line="276" w:lineRule="auto"/>
        <w:jc w:val="both"/>
        <w:rPr>
          <w:rFonts w:ascii="Arial" w:eastAsia="Times New Roman" w:hAnsi="Arial" w:cs="Arial"/>
          <w:color w:val="000000"/>
          <w:kern w:val="28"/>
          <w14:cntxtAlts/>
        </w:rPr>
      </w:pPr>
      <w:r w:rsidRPr="00C41B69">
        <w:rPr>
          <w:rFonts w:ascii="Arial" w:hAnsi="Arial" w:cs="Arial"/>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and Prevention (CDC) guidelines on appropriate means to lessen the risk of infection by Cryptosporidium and other microbial contaminants are available from the Safe Drinking Water Hotline (800-426-4791).</w:t>
      </w:r>
    </w:p>
    <w:p w14:paraId="45120C9D" w14:textId="77777777" w:rsidR="00F00076" w:rsidRPr="00C41B69" w:rsidRDefault="00F00076" w:rsidP="00C41B69">
      <w:pPr>
        <w:widowControl w:val="0"/>
        <w:spacing w:after="20" w:line="276" w:lineRule="auto"/>
        <w:jc w:val="both"/>
        <w:rPr>
          <w:rFonts w:ascii="Arial" w:eastAsia="Times New Roman" w:hAnsi="Arial" w:cs="Arial"/>
          <w:color w:val="000000"/>
          <w:kern w:val="28"/>
          <w14:cntxtAlts/>
        </w:rPr>
      </w:pPr>
    </w:p>
    <w:p w14:paraId="50DFFA37" w14:textId="77777777" w:rsidR="00F00076" w:rsidRPr="00C41B69" w:rsidRDefault="00F00076" w:rsidP="00C41B69">
      <w:pPr>
        <w:widowControl w:val="0"/>
        <w:spacing w:after="0" w:line="276" w:lineRule="auto"/>
        <w:jc w:val="both"/>
        <w:rPr>
          <w:rFonts w:ascii="Arial" w:eastAsia="Times New Roman" w:hAnsi="Arial" w:cs="Arial"/>
          <w:b/>
          <w:bCs/>
          <w:kern w:val="28"/>
          <w14:cntxtAlts/>
        </w:rPr>
      </w:pPr>
      <w:r w:rsidRPr="00C41B69">
        <w:rPr>
          <w:rFonts w:ascii="Arial" w:eastAsia="Times New Roman" w:hAnsi="Arial" w:cs="Arial"/>
          <w:b/>
          <w:bCs/>
          <w:kern w:val="28"/>
          <w14:cntxtAlts/>
        </w:rPr>
        <w:t xml:space="preserve">Lead Statement </w:t>
      </w:r>
    </w:p>
    <w:p w14:paraId="3B8EFF06" w14:textId="77777777" w:rsidR="00F00076" w:rsidRPr="00C41B69" w:rsidRDefault="00BE3A7A" w:rsidP="00C41B69">
      <w:pPr>
        <w:spacing w:after="0" w:line="276" w:lineRule="auto"/>
        <w:jc w:val="both"/>
        <w:rPr>
          <w:rFonts w:ascii="Arial" w:eastAsia="Times New Roman" w:hAnsi="Arial" w:cs="Arial"/>
        </w:rPr>
      </w:pPr>
      <w:r>
        <w:rPr>
          <w:rFonts w:ascii="Arial" w:eastAsia="Times New Roman" w:hAnsi="Arial" w:cs="Arial"/>
        </w:rPr>
        <w:pict w14:anchorId="3299C9D0">
          <v:rect id="_x0000_i1026" style="width:0;height:.6pt" o:hralign="center" o:hrstd="t" o:hrnoshade="t" o:hr="t" fillcolor="#069" stroked="f"/>
        </w:pict>
      </w:r>
    </w:p>
    <w:p w14:paraId="69EC7B8B" w14:textId="68B2ED60" w:rsidR="009D0413" w:rsidRDefault="009D0413" w:rsidP="00C41B69">
      <w:pPr>
        <w:spacing w:after="0" w:line="276" w:lineRule="auto"/>
        <w:jc w:val="both"/>
        <w:rPr>
          <w:rFonts w:ascii="Arial" w:eastAsia="Times New Roman" w:hAnsi="Arial" w:cs="Arial"/>
          <w:color w:val="000000"/>
        </w:rPr>
      </w:pPr>
      <w:r w:rsidRPr="00C41B69">
        <w:rPr>
          <w:rFonts w:ascii="Arial" w:eastAsiaTheme="minorEastAsia" w:hAnsi="Arial" w:cs="Arial"/>
          <w:color w:val="333333"/>
          <w:kern w:val="24"/>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w:t>
      </w:r>
      <w:r w:rsidR="000B447F" w:rsidRPr="00C41B69">
        <w:rPr>
          <w:rFonts w:ascii="Arial" w:eastAsiaTheme="minorEastAsia" w:hAnsi="Arial" w:cs="Arial"/>
          <w:color w:val="333333"/>
          <w:kern w:val="24"/>
        </w:rPr>
        <w:t>kidneys</w:t>
      </w:r>
      <w:r w:rsidR="00150699" w:rsidRPr="00C41B69">
        <w:rPr>
          <w:rFonts w:ascii="Arial" w:eastAsiaTheme="minorEastAsia" w:hAnsi="Arial" w:cs="Arial"/>
          <w:color w:val="333333"/>
          <w:kern w:val="24"/>
        </w:rPr>
        <w:t>,</w:t>
      </w:r>
      <w:r w:rsidRPr="00C41B69">
        <w:rPr>
          <w:rFonts w:ascii="Arial" w:eastAsiaTheme="minorEastAsia" w:hAnsi="Arial" w:cs="Arial"/>
          <w:color w:val="333333"/>
          <w:kern w:val="24"/>
        </w:rPr>
        <w:t xml:space="preserve"> or nervous system problems. Contact your health care provider for more information about your risks</w:t>
      </w:r>
      <w:r w:rsidR="00C41B69">
        <w:rPr>
          <w:rFonts w:ascii="Arial" w:eastAsia="Times New Roman" w:hAnsi="Arial" w:cs="Arial"/>
          <w:color w:val="000000"/>
        </w:rPr>
        <w:t>.</w:t>
      </w:r>
    </w:p>
    <w:p w14:paraId="21D70338" w14:textId="77777777" w:rsidR="00C41B69" w:rsidRPr="00C41B69" w:rsidRDefault="00C41B69" w:rsidP="00C41B69">
      <w:pPr>
        <w:spacing w:after="0" w:line="276" w:lineRule="auto"/>
        <w:jc w:val="both"/>
        <w:rPr>
          <w:rFonts w:ascii="Arial" w:eastAsia="Times New Roman" w:hAnsi="Arial" w:cs="Arial"/>
          <w:color w:val="000000"/>
        </w:rPr>
      </w:pPr>
    </w:p>
    <w:p w14:paraId="304C7FBA" w14:textId="622412F9" w:rsidR="009D0413" w:rsidRPr="00C41B69" w:rsidRDefault="009D0413" w:rsidP="00C41B69">
      <w:pPr>
        <w:spacing w:after="0" w:line="276" w:lineRule="auto"/>
        <w:jc w:val="both"/>
        <w:rPr>
          <w:rFonts w:ascii="Arial" w:eastAsiaTheme="minorEastAsia" w:hAnsi="Arial" w:cs="Arial"/>
          <w:color w:val="000000" w:themeColor="text1"/>
          <w:kern w:val="24"/>
        </w:rPr>
      </w:pPr>
      <w:r w:rsidRPr="00C41B69">
        <w:rPr>
          <w:rFonts w:ascii="Arial" w:eastAsiaTheme="minorEastAsia" w:hAnsi="Arial" w:cs="Arial"/>
          <w:color w:val="000000" w:themeColor="text1"/>
          <w:kern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t>
      </w:r>
      <w:r w:rsidR="00150699" w:rsidRPr="00C41B69">
        <w:rPr>
          <w:rFonts w:ascii="Arial" w:eastAsiaTheme="minorEastAsia" w:hAnsi="Arial" w:cs="Arial"/>
          <w:color w:val="000000" w:themeColor="text1"/>
          <w:kern w:val="24"/>
        </w:rPr>
        <w:t xml:space="preserve">The </w:t>
      </w:r>
      <w:r w:rsidR="000B447F" w:rsidRPr="00C41B69">
        <w:rPr>
          <w:rFonts w:ascii="Arial" w:eastAsiaTheme="minorEastAsia" w:hAnsi="Arial" w:cs="Arial"/>
          <w:color w:val="000000" w:themeColor="text1"/>
          <w:kern w:val="24"/>
        </w:rPr>
        <w:t xml:space="preserve">city of </w:t>
      </w:r>
      <w:r w:rsidR="00152C4E">
        <w:rPr>
          <w:rFonts w:ascii="Arial" w:eastAsiaTheme="minorEastAsia" w:hAnsi="Arial" w:cs="Arial"/>
          <w:color w:val="000000" w:themeColor="text1"/>
          <w:kern w:val="24"/>
        </w:rPr>
        <w:t>Taylor</w:t>
      </w:r>
      <w:r w:rsidRPr="00C41B69">
        <w:rPr>
          <w:rFonts w:ascii="Arial" w:eastAsiaTheme="minorEastAsia" w:hAnsi="Arial" w:cs="Arial"/>
          <w:color w:val="000000" w:themeColor="text1"/>
          <w:kern w:val="24"/>
        </w:rPr>
        <w:t xml:space="preserve"> is responsible for providing high quality drinking water and removing lead pipes but cannot control the variety of materials used in the plumbing in your home. </w:t>
      </w:r>
    </w:p>
    <w:p w14:paraId="01CCE28F" w14:textId="77777777" w:rsidR="009D0413" w:rsidRPr="00C41B69" w:rsidRDefault="009D0413" w:rsidP="00C41B69">
      <w:pPr>
        <w:spacing w:after="0" w:line="276" w:lineRule="auto"/>
        <w:ind w:left="442" w:hanging="10"/>
        <w:jc w:val="both"/>
        <w:rPr>
          <w:rFonts w:ascii="Arial" w:eastAsiaTheme="minorEastAsia" w:hAnsi="Arial" w:cs="Arial"/>
          <w:color w:val="000000" w:themeColor="text1"/>
          <w:kern w:val="24"/>
        </w:rPr>
      </w:pPr>
    </w:p>
    <w:p w14:paraId="2C1C2F37" w14:textId="77777777" w:rsidR="009D0413" w:rsidRPr="00C41B69" w:rsidRDefault="009D0413" w:rsidP="00C41B69">
      <w:pPr>
        <w:spacing w:after="0" w:line="276" w:lineRule="auto"/>
        <w:jc w:val="both"/>
        <w:rPr>
          <w:rFonts w:ascii="Arial" w:eastAsiaTheme="minorEastAsia" w:hAnsi="Arial" w:cs="Arial"/>
          <w:color w:val="000000" w:themeColor="text1"/>
          <w:kern w:val="24"/>
        </w:rPr>
      </w:pPr>
      <w:r w:rsidRPr="00C41B69">
        <w:rPr>
          <w:rFonts w:ascii="Arial" w:eastAsiaTheme="minorEastAsia" w:hAnsi="Arial" w:cs="Arial"/>
          <w:color w:val="000000" w:themeColor="text1"/>
          <w:kern w:val="24"/>
        </w:rPr>
        <w:t xml:space="preserve">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504C0B5A" w14:textId="77777777" w:rsidR="009D0413" w:rsidRPr="00C41B69" w:rsidRDefault="009D0413" w:rsidP="00C41B69">
      <w:pPr>
        <w:spacing w:after="0" w:line="276" w:lineRule="auto"/>
        <w:ind w:left="442" w:hanging="10"/>
        <w:jc w:val="both"/>
        <w:rPr>
          <w:rFonts w:ascii="Arial" w:eastAsiaTheme="minorEastAsia" w:hAnsi="Arial" w:cs="Arial"/>
          <w:color w:val="000000" w:themeColor="text1"/>
          <w:kern w:val="24"/>
        </w:rPr>
      </w:pPr>
    </w:p>
    <w:p w14:paraId="105C5949" w14:textId="2238734E" w:rsidR="009D0413" w:rsidRPr="00C41B69" w:rsidRDefault="009D0413" w:rsidP="00C41B69">
      <w:pPr>
        <w:spacing w:after="0" w:line="276" w:lineRule="auto"/>
        <w:jc w:val="both"/>
        <w:rPr>
          <w:rFonts w:ascii="Arial" w:eastAsia="Times New Roman" w:hAnsi="Arial" w:cs="Arial"/>
          <w:color w:val="000000"/>
        </w:rPr>
      </w:pPr>
      <w:r w:rsidRPr="00C41B69">
        <w:rPr>
          <w:rFonts w:ascii="Arial" w:eastAsiaTheme="minorEastAsia" w:hAnsi="Arial" w:cs="Arial"/>
          <w:b/>
          <w:bCs/>
          <w:color w:val="000000" w:themeColor="text1"/>
          <w:kern w:val="24"/>
        </w:rPr>
        <w:lastRenderedPageBreak/>
        <w:t>Use only cold water for drinking, cooking, and making baby formula. Boiling water does not remove lead from water.</w:t>
      </w:r>
      <w:r w:rsidRPr="00C41B69">
        <w:rPr>
          <w:rFonts w:ascii="Arial" w:eastAsiaTheme="minorEastAsia" w:hAnsi="Arial" w:cs="Arial"/>
          <w:color w:val="000000" w:themeColor="text1"/>
          <w:kern w:val="24"/>
        </w:rPr>
        <w:t xml:space="preserve">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150699" w:rsidRPr="00C41B69">
        <w:rPr>
          <w:rFonts w:ascii="Arial" w:eastAsiaTheme="minorEastAsia" w:hAnsi="Arial" w:cs="Arial"/>
          <w:color w:val="000000" w:themeColor="text1"/>
          <w:kern w:val="24"/>
        </w:rPr>
        <w:t xml:space="preserve">the </w:t>
      </w:r>
      <w:r w:rsidR="000B447F" w:rsidRPr="00C41B69">
        <w:rPr>
          <w:rFonts w:ascii="Arial" w:eastAsiaTheme="minorEastAsia" w:hAnsi="Arial" w:cs="Arial"/>
          <w:color w:val="000000" w:themeColor="text1"/>
          <w:kern w:val="24"/>
        </w:rPr>
        <w:t xml:space="preserve">city of </w:t>
      </w:r>
      <w:r w:rsidR="00152C4E">
        <w:rPr>
          <w:rFonts w:ascii="Arial" w:eastAsiaTheme="minorEastAsia" w:hAnsi="Arial" w:cs="Arial"/>
          <w:color w:val="000000" w:themeColor="text1"/>
          <w:kern w:val="24"/>
        </w:rPr>
        <w:t>Taylor</w:t>
      </w:r>
      <w:r w:rsidR="00150699" w:rsidRPr="00C41B69">
        <w:rPr>
          <w:rFonts w:ascii="Arial" w:eastAsiaTheme="minorEastAsia" w:hAnsi="Arial" w:cs="Arial"/>
          <w:color w:val="000000" w:themeColor="text1"/>
          <w:kern w:val="24"/>
        </w:rPr>
        <w:t xml:space="preserve"> </w:t>
      </w:r>
      <w:r w:rsidRPr="00C41B69">
        <w:rPr>
          <w:rFonts w:ascii="Arial" w:eastAsiaTheme="minorEastAsia" w:hAnsi="Arial" w:cs="Arial"/>
          <w:color w:val="000000" w:themeColor="text1"/>
          <w:kern w:val="24"/>
        </w:rPr>
        <w:t>a</w:t>
      </w:r>
      <w:r w:rsidR="00150699" w:rsidRPr="00C41B69">
        <w:rPr>
          <w:rFonts w:ascii="Arial" w:eastAsiaTheme="minorEastAsia" w:hAnsi="Arial" w:cs="Arial"/>
          <w:color w:val="000000" w:themeColor="text1"/>
          <w:kern w:val="24"/>
        </w:rPr>
        <w:t xml:space="preserve">t </w:t>
      </w:r>
      <w:r w:rsidR="00152C4E" w:rsidRPr="00152C4E">
        <w:rPr>
          <w:rFonts w:ascii="Arial" w:hAnsi="Arial" w:cs="Arial"/>
        </w:rPr>
        <w:t>701</w:t>
      </w:r>
      <w:r w:rsidR="00152C4E">
        <w:rPr>
          <w:rFonts w:ascii="Arial" w:hAnsi="Arial" w:cs="Arial"/>
        </w:rPr>
        <w:t>-</w:t>
      </w:r>
      <w:r w:rsidR="00152C4E" w:rsidRPr="00152C4E">
        <w:rPr>
          <w:rFonts w:ascii="Arial" w:hAnsi="Arial" w:cs="Arial"/>
        </w:rPr>
        <w:t>260-3902</w:t>
      </w:r>
      <w:r w:rsidRPr="00C41B69">
        <w:rPr>
          <w:rFonts w:ascii="Arial" w:eastAsiaTheme="minorEastAsia" w:hAnsi="Arial" w:cs="Arial"/>
          <w:color w:val="000000" w:themeColor="text1"/>
          <w:kern w:val="24"/>
        </w:rPr>
        <w:t xml:space="preserve">. Information on lead in drinking water, testing methods, and steps you can take to minimize exposure is available at </w:t>
      </w:r>
      <w:hyperlink r:id="rId5" w:history="1">
        <w:r w:rsidRPr="00C41B69">
          <w:rPr>
            <w:rFonts w:ascii="Arial" w:eastAsiaTheme="minorEastAsia" w:hAnsi="Arial" w:cs="Arial"/>
            <w:i/>
            <w:iCs/>
            <w:color w:val="000000" w:themeColor="text1"/>
            <w:kern w:val="24"/>
            <w:u w:val="single"/>
          </w:rPr>
          <w:t>https://www.epa.gov/safewater/lead</w:t>
        </w:r>
      </w:hyperlink>
    </w:p>
    <w:p w14:paraId="0E0DA660" w14:textId="77777777" w:rsidR="009D0413" w:rsidRPr="00C41B69" w:rsidRDefault="009D0413" w:rsidP="00C41B69">
      <w:pPr>
        <w:tabs>
          <w:tab w:val="left" w:pos="1320"/>
        </w:tabs>
        <w:spacing w:after="0" w:line="276" w:lineRule="auto"/>
        <w:jc w:val="both"/>
        <w:rPr>
          <w:rFonts w:ascii="Arial" w:hAnsi="Arial" w:cs="Arial"/>
        </w:rPr>
      </w:pPr>
    </w:p>
    <w:p w14:paraId="6455CD73" w14:textId="77777777" w:rsidR="00A42014" w:rsidRPr="00C41B69" w:rsidRDefault="00A42014" w:rsidP="00C41B69">
      <w:pPr>
        <w:tabs>
          <w:tab w:val="left" w:pos="1320"/>
        </w:tabs>
        <w:spacing w:after="0" w:line="276" w:lineRule="auto"/>
        <w:jc w:val="both"/>
        <w:rPr>
          <w:rFonts w:ascii="Arial" w:hAnsi="Arial" w:cs="Arial"/>
          <w:b/>
          <w:bCs/>
        </w:rPr>
      </w:pPr>
      <w:r w:rsidRPr="00C41B69">
        <w:rPr>
          <w:rFonts w:ascii="Arial" w:hAnsi="Arial" w:cs="Arial"/>
          <w:b/>
          <w:bCs/>
        </w:rPr>
        <w:t>Lead Service Line Inventory Information</w:t>
      </w:r>
    </w:p>
    <w:p w14:paraId="3D503B57" w14:textId="300C8DDB" w:rsidR="00A42014" w:rsidRPr="00C41B69" w:rsidRDefault="00BE3A7A" w:rsidP="00C41B69">
      <w:pPr>
        <w:tabs>
          <w:tab w:val="left" w:pos="1320"/>
        </w:tabs>
        <w:spacing w:after="0" w:line="276" w:lineRule="auto"/>
        <w:jc w:val="both"/>
        <w:rPr>
          <w:rFonts w:ascii="Arial" w:hAnsi="Arial" w:cs="Arial"/>
          <w:b/>
          <w:bCs/>
        </w:rPr>
      </w:pPr>
      <w:r>
        <w:rPr>
          <w:rFonts w:ascii="Arial" w:eastAsia="Times New Roman" w:hAnsi="Arial" w:cs="Arial"/>
        </w:rPr>
        <w:pict w14:anchorId="4A015451">
          <v:rect id="_x0000_i1027" style="width:0;height:.6pt" o:hralign="center" o:hrstd="t" o:hrnoshade="t" o:hr="t" fillcolor="#069" stroked="f"/>
        </w:pict>
      </w:r>
    </w:p>
    <w:p w14:paraId="0D2ABCFE" w14:textId="2C521754" w:rsidR="00AE62D0" w:rsidRPr="00C41B69" w:rsidRDefault="00AE62D0" w:rsidP="00C41B69">
      <w:pPr>
        <w:tabs>
          <w:tab w:val="left" w:pos="1320"/>
        </w:tabs>
        <w:spacing w:after="0" w:line="276" w:lineRule="auto"/>
        <w:jc w:val="both"/>
        <w:rPr>
          <w:rFonts w:ascii="Arial" w:hAnsi="Arial" w:cs="Arial"/>
        </w:rPr>
      </w:pPr>
      <w:r w:rsidRPr="00C41B69">
        <w:rPr>
          <w:rFonts w:ascii="Arial" w:hAnsi="Arial" w:cs="Arial"/>
        </w:rPr>
        <w:t>US</w:t>
      </w:r>
      <w:r w:rsidR="00ED27DE" w:rsidRPr="00C41B69">
        <w:rPr>
          <w:rFonts w:ascii="Arial" w:hAnsi="Arial" w:cs="Arial"/>
        </w:rPr>
        <w:t xml:space="preserve"> </w:t>
      </w:r>
      <w:r w:rsidRPr="00C41B69">
        <w:rPr>
          <w:rFonts w:ascii="Arial" w:hAnsi="Arial" w:cs="Arial"/>
        </w:rPr>
        <w:t xml:space="preserve">EPA has recently published the Lead and Copper Rule Revision.  The purpose of this revision is to strengthen public health protections by removing lead service lines within public water systems.  One requirement of this rule revision was to inventory all drinking water service lines within our public water system and notify consumers which type of line serves each property. You may have recently received a letter from our system with this information. </w:t>
      </w:r>
    </w:p>
    <w:p w14:paraId="3BA10D34" w14:textId="77777777" w:rsidR="00AE62D0" w:rsidRPr="00C41B69" w:rsidRDefault="00AE62D0" w:rsidP="00C41B69">
      <w:pPr>
        <w:tabs>
          <w:tab w:val="left" w:pos="1320"/>
        </w:tabs>
        <w:spacing w:after="0" w:line="276" w:lineRule="auto"/>
        <w:jc w:val="both"/>
        <w:rPr>
          <w:rFonts w:ascii="Arial" w:hAnsi="Arial" w:cs="Arial"/>
        </w:rPr>
      </w:pPr>
    </w:p>
    <w:p w14:paraId="2C844ED2" w14:textId="54F65FA5" w:rsidR="00AE62D0" w:rsidRPr="00C41B69" w:rsidRDefault="00AE62D0" w:rsidP="00C41B69">
      <w:pPr>
        <w:tabs>
          <w:tab w:val="left" w:pos="1320"/>
        </w:tabs>
        <w:spacing w:after="0" w:line="276" w:lineRule="auto"/>
        <w:jc w:val="both"/>
        <w:rPr>
          <w:rFonts w:ascii="Arial" w:hAnsi="Arial" w:cs="Arial"/>
        </w:rPr>
      </w:pPr>
      <w:r w:rsidRPr="00C41B69">
        <w:rPr>
          <w:rFonts w:ascii="Arial" w:hAnsi="Arial" w:cs="Arial"/>
        </w:rPr>
        <w:t xml:space="preserve">The inventory is a listing of all service lines and the material composition of each line.  The types of lines being documented are Lead lines, Galvanized Requiring Replacement (GRR) and lines made of Unknown Material.  Classification of a service line as being comprised of Unknown Service Line material indicates that our system </w:t>
      </w:r>
      <w:r w:rsidRPr="00C41B69">
        <w:rPr>
          <w:rFonts w:ascii="Arial" w:hAnsi="Arial" w:cs="Arial"/>
          <w:u w:val="single"/>
        </w:rPr>
        <w:t xml:space="preserve">cannot currently confirm the material of both the public and private portions of the line with written records.  </w:t>
      </w:r>
      <w:r w:rsidRPr="00C41B69">
        <w:rPr>
          <w:rFonts w:ascii="Arial" w:hAnsi="Arial" w:cs="Arial"/>
        </w:rPr>
        <w:t>Non-lead lines were also documented; however, we were not required to notify consumers with documented nonlead lines.  The classification of the type of service line serving a residence was based on historical data regarding the property and in some cases verification of the type of material on the privately owned side of the line by visual inspection or replacement records of the owner.</w:t>
      </w:r>
    </w:p>
    <w:p w14:paraId="6AD09A57" w14:textId="77777777" w:rsidR="00AE62D0" w:rsidRPr="00C41B69" w:rsidRDefault="00AE62D0" w:rsidP="00C41B69">
      <w:pPr>
        <w:tabs>
          <w:tab w:val="left" w:pos="1320"/>
        </w:tabs>
        <w:spacing w:after="0" w:line="276" w:lineRule="auto"/>
        <w:jc w:val="both"/>
        <w:rPr>
          <w:rFonts w:ascii="Arial" w:hAnsi="Arial" w:cs="Arial"/>
        </w:rPr>
      </w:pPr>
    </w:p>
    <w:p w14:paraId="5FBDE374" w14:textId="6AE16093" w:rsidR="00AE62D0" w:rsidRPr="00C41B69" w:rsidRDefault="00AE62D0" w:rsidP="00C41B69">
      <w:pPr>
        <w:tabs>
          <w:tab w:val="left" w:pos="1320"/>
        </w:tabs>
        <w:spacing w:after="0" w:line="276" w:lineRule="auto"/>
        <w:jc w:val="both"/>
        <w:rPr>
          <w:rFonts w:ascii="Arial" w:hAnsi="Arial" w:cs="Arial"/>
          <w:b/>
          <w:bCs/>
        </w:rPr>
      </w:pPr>
      <w:r w:rsidRPr="00C41B69">
        <w:rPr>
          <w:rFonts w:ascii="Arial" w:hAnsi="Arial" w:cs="Arial"/>
          <w:b/>
          <w:bCs/>
        </w:rPr>
        <w:t xml:space="preserve">The current Service Line Inventory for our system has been completed and is available for viewing at our office.  Please contact the </w:t>
      </w:r>
      <w:r w:rsidR="000B447F" w:rsidRPr="00C41B69">
        <w:rPr>
          <w:rFonts w:ascii="Arial" w:hAnsi="Arial" w:cs="Arial"/>
          <w:b/>
          <w:bCs/>
        </w:rPr>
        <w:t xml:space="preserve">city of </w:t>
      </w:r>
      <w:r w:rsidR="00152C4E">
        <w:rPr>
          <w:rFonts w:ascii="Arial" w:hAnsi="Arial" w:cs="Arial"/>
          <w:b/>
          <w:bCs/>
        </w:rPr>
        <w:t>Taylor</w:t>
      </w:r>
      <w:r w:rsidRPr="00C41B69">
        <w:rPr>
          <w:rFonts w:ascii="Arial" w:hAnsi="Arial" w:cs="Arial"/>
          <w:b/>
          <w:bCs/>
        </w:rPr>
        <w:t xml:space="preserve"> at </w:t>
      </w:r>
      <w:r w:rsidR="00152C4E" w:rsidRPr="00152C4E">
        <w:rPr>
          <w:rFonts w:ascii="Arial" w:hAnsi="Arial" w:cs="Arial"/>
          <w:b/>
          <w:bCs/>
        </w:rPr>
        <w:t>701-260-3902</w:t>
      </w:r>
      <w:r w:rsidR="00152C4E">
        <w:rPr>
          <w:rFonts w:ascii="Arial" w:hAnsi="Arial" w:cs="Arial"/>
        </w:rPr>
        <w:t xml:space="preserve"> </w:t>
      </w:r>
      <w:r w:rsidRPr="00C41B69">
        <w:rPr>
          <w:rFonts w:ascii="Arial" w:hAnsi="Arial" w:cs="Arial"/>
          <w:b/>
          <w:bCs/>
        </w:rPr>
        <w:t>should you have any questions.</w:t>
      </w:r>
    </w:p>
    <w:p w14:paraId="5A21C381" w14:textId="77777777" w:rsidR="00B668D8" w:rsidRPr="00C41B69" w:rsidRDefault="00B668D8" w:rsidP="00C41B69">
      <w:pPr>
        <w:tabs>
          <w:tab w:val="left" w:pos="1320"/>
        </w:tabs>
        <w:spacing w:after="0" w:line="276" w:lineRule="auto"/>
        <w:ind w:left="10" w:hanging="10"/>
        <w:jc w:val="both"/>
        <w:rPr>
          <w:rFonts w:ascii="Arial" w:eastAsia="Times New Roman" w:hAnsi="Arial" w:cs="Arial"/>
          <w:color w:val="000000"/>
        </w:rPr>
      </w:pPr>
    </w:p>
    <w:p w14:paraId="42A66677" w14:textId="197AC314" w:rsidR="00B668D8" w:rsidRPr="00952EF1" w:rsidRDefault="00B668D8" w:rsidP="00C41B69">
      <w:pPr>
        <w:tabs>
          <w:tab w:val="left" w:pos="1320"/>
        </w:tabs>
        <w:spacing w:after="0" w:line="276" w:lineRule="auto"/>
        <w:ind w:left="10" w:hanging="10"/>
        <w:jc w:val="both"/>
        <w:rPr>
          <w:rFonts w:ascii="Arial" w:eastAsia="Times New Roman" w:hAnsi="Arial" w:cs="Arial"/>
          <w:color w:val="000000"/>
          <w:sz w:val="20"/>
          <w:szCs w:val="20"/>
        </w:rPr>
      </w:pPr>
      <w:r w:rsidRPr="00C41B69">
        <w:rPr>
          <w:rFonts w:ascii="Arial" w:eastAsia="Times New Roman" w:hAnsi="Arial" w:cs="Arial"/>
          <w:color w:val="000000"/>
        </w:rPr>
        <w:t xml:space="preserve">Additional work to update the service line inventory, including inspection of the line, may need to be performed to further document and confirm the type of material making up both the public and private portions of the line serving your home or business.  We will need the help of home/building owners in order to access the service line on the private side of the service line to positively identify the material of the line that carries water within your home/building.  Our system may perform this work with our own system </w:t>
      </w:r>
      <w:r w:rsidR="00A42014" w:rsidRPr="00C41B69">
        <w:rPr>
          <w:rFonts w:ascii="Arial" w:eastAsia="Times New Roman" w:hAnsi="Arial" w:cs="Arial"/>
          <w:color w:val="000000"/>
        </w:rPr>
        <w:t>employees,</w:t>
      </w:r>
      <w:r w:rsidRPr="00C41B69">
        <w:rPr>
          <w:rFonts w:ascii="Arial" w:eastAsia="Times New Roman" w:hAnsi="Arial" w:cs="Arial"/>
          <w:color w:val="000000"/>
        </w:rPr>
        <w:t xml:space="preserve"> or we may contract with engineering firms or </w:t>
      </w:r>
      <w:r w:rsidR="00A42014" w:rsidRPr="00C41B69">
        <w:rPr>
          <w:rFonts w:ascii="Arial" w:eastAsia="Times New Roman" w:hAnsi="Arial" w:cs="Arial"/>
          <w:color w:val="000000"/>
        </w:rPr>
        <w:t>third-party</w:t>
      </w:r>
      <w:r w:rsidRPr="00C41B69">
        <w:rPr>
          <w:rFonts w:ascii="Arial" w:eastAsia="Times New Roman" w:hAnsi="Arial" w:cs="Arial"/>
          <w:color w:val="000000"/>
        </w:rPr>
        <w:t xml:space="preserve"> contractors to complete this work to improve our service line inventory.</w:t>
      </w:r>
    </w:p>
    <w:p w14:paraId="25FC7732" w14:textId="18E865C0" w:rsidR="00AE62D0" w:rsidRPr="00952EF1" w:rsidRDefault="0010541D" w:rsidP="000949D7">
      <w:pPr>
        <w:widowControl w:val="0"/>
        <w:spacing w:after="0" w:line="276" w:lineRule="auto"/>
        <w:rPr>
          <w:rFonts w:ascii="Arial" w:eastAsia="Times New Roman" w:hAnsi="Arial" w:cs="Arial"/>
          <w:kern w:val="28"/>
          <w:sz w:val="20"/>
          <w:szCs w:val="20"/>
          <w14:cntxtAlts/>
        </w:rPr>
      </w:pPr>
      <w:r w:rsidRPr="00952EF1">
        <w:rPr>
          <w:rFonts w:ascii="Arial" w:hAnsi="Arial" w:cs="Arial"/>
          <w:noProof/>
          <w:sz w:val="24"/>
          <w:szCs w:val="24"/>
        </w:rPr>
        <w:drawing>
          <wp:anchor distT="36576" distB="36576" distL="36576" distR="36576" simplePos="0" relativeHeight="251659264" behindDoc="0" locked="0" layoutInCell="1" allowOverlap="1" wp14:anchorId="269442A7" wp14:editId="05C95B23">
            <wp:simplePos x="0" y="0"/>
            <wp:positionH relativeFrom="margin">
              <wp:posOffset>1531620</wp:posOffset>
            </wp:positionH>
            <wp:positionV relativeFrom="paragraph">
              <wp:posOffset>721995</wp:posOffset>
            </wp:positionV>
            <wp:extent cx="3329940" cy="1792694"/>
            <wp:effectExtent l="0" t="0" r="3810" b="0"/>
            <wp:wrapNone/>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9940" cy="17926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AE62D0" w:rsidRPr="00952EF1" w:rsidSect="00BC25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D701A"/>
    <w:multiLevelType w:val="hybridMultilevel"/>
    <w:tmpl w:val="6004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68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A4"/>
    <w:rsid w:val="00044F6B"/>
    <w:rsid w:val="00057CC9"/>
    <w:rsid w:val="00064EF8"/>
    <w:rsid w:val="00075ADF"/>
    <w:rsid w:val="00077A51"/>
    <w:rsid w:val="000949D7"/>
    <w:rsid w:val="000B3E7C"/>
    <w:rsid w:val="000B447F"/>
    <w:rsid w:val="000C7EFD"/>
    <w:rsid w:val="000F6759"/>
    <w:rsid w:val="00103E07"/>
    <w:rsid w:val="0010541D"/>
    <w:rsid w:val="00120DDB"/>
    <w:rsid w:val="0013083C"/>
    <w:rsid w:val="0013556A"/>
    <w:rsid w:val="001436A0"/>
    <w:rsid w:val="00145FFD"/>
    <w:rsid w:val="00147976"/>
    <w:rsid w:val="00150699"/>
    <w:rsid w:val="00152C4E"/>
    <w:rsid w:val="00154075"/>
    <w:rsid w:val="00155DE7"/>
    <w:rsid w:val="00182795"/>
    <w:rsid w:val="001C0B06"/>
    <w:rsid w:val="00203903"/>
    <w:rsid w:val="00211E47"/>
    <w:rsid w:val="00260636"/>
    <w:rsid w:val="00263797"/>
    <w:rsid w:val="002666B0"/>
    <w:rsid w:val="00273D84"/>
    <w:rsid w:val="002A53D0"/>
    <w:rsid w:val="002A6159"/>
    <w:rsid w:val="002B6446"/>
    <w:rsid w:val="002E36E0"/>
    <w:rsid w:val="002E6DF1"/>
    <w:rsid w:val="00311F71"/>
    <w:rsid w:val="00331EB6"/>
    <w:rsid w:val="00361A25"/>
    <w:rsid w:val="00370697"/>
    <w:rsid w:val="00396442"/>
    <w:rsid w:val="003A7DD1"/>
    <w:rsid w:val="003B4E45"/>
    <w:rsid w:val="003E0984"/>
    <w:rsid w:val="0042187B"/>
    <w:rsid w:val="00443135"/>
    <w:rsid w:val="004543D2"/>
    <w:rsid w:val="00462E17"/>
    <w:rsid w:val="004635C1"/>
    <w:rsid w:val="00480917"/>
    <w:rsid w:val="004978B7"/>
    <w:rsid w:val="004A04FE"/>
    <w:rsid w:val="004D6423"/>
    <w:rsid w:val="00525551"/>
    <w:rsid w:val="0053218F"/>
    <w:rsid w:val="00541B7B"/>
    <w:rsid w:val="005A2186"/>
    <w:rsid w:val="005A553B"/>
    <w:rsid w:val="005D2E6E"/>
    <w:rsid w:val="00602EEA"/>
    <w:rsid w:val="0060343F"/>
    <w:rsid w:val="00604DC4"/>
    <w:rsid w:val="00604EEF"/>
    <w:rsid w:val="0061240E"/>
    <w:rsid w:val="0061511B"/>
    <w:rsid w:val="00617928"/>
    <w:rsid w:val="00625703"/>
    <w:rsid w:val="00635EBC"/>
    <w:rsid w:val="0064602C"/>
    <w:rsid w:val="00666E4E"/>
    <w:rsid w:val="00681B04"/>
    <w:rsid w:val="00682837"/>
    <w:rsid w:val="006D03FD"/>
    <w:rsid w:val="006D1198"/>
    <w:rsid w:val="006D4C7C"/>
    <w:rsid w:val="006E1B9B"/>
    <w:rsid w:val="00730276"/>
    <w:rsid w:val="00772EEC"/>
    <w:rsid w:val="00775C5B"/>
    <w:rsid w:val="00786D6E"/>
    <w:rsid w:val="007A703A"/>
    <w:rsid w:val="007B6F65"/>
    <w:rsid w:val="007C3FD8"/>
    <w:rsid w:val="00807C4F"/>
    <w:rsid w:val="008131E5"/>
    <w:rsid w:val="00850394"/>
    <w:rsid w:val="008639FD"/>
    <w:rsid w:val="00885B93"/>
    <w:rsid w:val="00887B7C"/>
    <w:rsid w:val="008E1068"/>
    <w:rsid w:val="008E42FC"/>
    <w:rsid w:val="008E5250"/>
    <w:rsid w:val="008F0B2A"/>
    <w:rsid w:val="00900A30"/>
    <w:rsid w:val="00922F2E"/>
    <w:rsid w:val="00945C9D"/>
    <w:rsid w:val="00946882"/>
    <w:rsid w:val="00952EF1"/>
    <w:rsid w:val="009A12FE"/>
    <w:rsid w:val="009A2E48"/>
    <w:rsid w:val="009A494E"/>
    <w:rsid w:val="009B5BB2"/>
    <w:rsid w:val="009D0413"/>
    <w:rsid w:val="009D68BD"/>
    <w:rsid w:val="009F50B8"/>
    <w:rsid w:val="00A25410"/>
    <w:rsid w:val="00A42014"/>
    <w:rsid w:val="00A46F30"/>
    <w:rsid w:val="00A65749"/>
    <w:rsid w:val="00A91B3A"/>
    <w:rsid w:val="00A94CD0"/>
    <w:rsid w:val="00AE62D0"/>
    <w:rsid w:val="00B11D57"/>
    <w:rsid w:val="00B15B8F"/>
    <w:rsid w:val="00B668D8"/>
    <w:rsid w:val="00B8103D"/>
    <w:rsid w:val="00B914D7"/>
    <w:rsid w:val="00BA53F5"/>
    <w:rsid w:val="00BC25A4"/>
    <w:rsid w:val="00BC43FF"/>
    <w:rsid w:val="00BD7918"/>
    <w:rsid w:val="00BE3A7A"/>
    <w:rsid w:val="00C062CC"/>
    <w:rsid w:val="00C1595D"/>
    <w:rsid w:val="00C41B69"/>
    <w:rsid w:val="00C610BE"/>
    <w:rsid w:val="00C74FC5"/>
    <w:rsid w:val="00C77E69"/>
    <w:rsid w:val="00C8011C"/>
    <w:rsid w:val="00CC6DA4"/>
    <w:rsid w:val="00CD07DD"/>
    <w:rsid w:val="00CF115C"/>
    <w:rsid w:val="00CF5471"/>
    <w:rsid w:val="00CF5EA4"/>
    <w:rsid w:val="00D127AB"/>
    <w:rsid w:val="00D15314"/>
    <w:rsid w:val="00D318FD"/>
    <w:rsid w:val="00D74080"/>
    <w:rsid w:val="00D8552A"/>
    <w:rsid w:val="00D902A0"/>
    <w:rsid w:val="00D96242"/>
    <w:rsid w:val="00DB0597"/>
    <w:rsid w:val="00DB3F7A"/>
    <w:rsid w:val="00DB60D6"/>
    <w:rsid w:val="00DD0973"/>
    <w:rsid w:val="00E00AEF"/>
    <w:rsid w:val="00E16EA2"/>
    <w:rsid w:val="00E5764E"/>
    <w:rsid w:val="00E97766"/>
    <w:rsid w:val="00EA5F9E"/>
    <w:rsid w:val="00EA6D47"/>
    <w:rsid w:val="00ED27DE"/>
    <w:rsid w:val="00EE51A9"/>
    <w:rsid w:val="00F00076"/>
    <w:rsid w:val="00F30108"/>
    <w:rsid w:val="00F57469"/>
    <w:rsid w:val="00F70E52"/>
    <w:rsid w:val="00F731FA"/>
    <w:rsid w:val="00F76266"/>
    <w:rsid w:val="00F83F3A"/>
    <w:rsid w:val="00FC6F24"/>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2C6887"/>
  <w15:chartTrackingRefBased/>
  <w15:docId w15:val="{5487E170-F313-414B-A6AB-DCEC90AD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BarTitle">
    <w:name w:val="Side Bar Title"/>
    <w:basedOn w:val="Normal"/>
    <w:rsid w:val="00604DC4"/>
    <w:pPr>
      <w:spacing w:before="80" w:line="240" w:lineRule="auto"/>
    </w:pPr>
    <w:rPr>
      <w:rFonts w:ascii="Cambria" w:eastAsia="Times New Roman" w:hAnsi="Cambria" w:cs="Times New Roman"/>
      <w:color w:val="006699"/>
      <w:kern w:val="28"/>
      <w:sz w:val="20"/>
      <w:szCs w:val="20"/>
      <w14:ligatures w14:val="standard"/>
      <w14:cntxtAlts/>
    </w:rPr>
  </w:style>
  <w:style w:type="table" w:styleId="TableGrid">
    <w:name w:val="Table Grid"/>
    <w:basedOn w:val="TableNormal"/>
    <w:uiPriority w:val="39"/>
    <w:rsid w:val="009B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2D0"/>
    <w:rPr>
      <w:color w:val="0563C1" w:themeColor="hyperlink"/>
      <w:u w:val="single"/>
    </w:rPr>
  </w:style>
  <w:style w:type="character" w:styleId="UnresolvedMention">
    <w:name w:val="Unresolved Mention"/>
    <w:basedOn w:val="DefaultParagraphFont"/>
    <w:uiPriority w:val="99"/>
    <w:semiHidden/>
    <w:unhideWhenUsed/>
    <w:rsid w:val="00AE62D0"/>
    <w:rPr>
      <w:color w:val="605E5C"/>
      <w:shd w:val="clear" w:color="auto" w:fill="E1DFDD"/>
    </w:rPr>
  </w:style>
  <w:style w:type="paragraph" w:styleId="ListParagraph">
    <w:name w:val="List Paragraph"/>
    <w:basedOn w:val="Normal"/>
    <w:uiPriority w:val="34"/>
    <w:qFormat/>
    <w:rsid w:val="00FF0A75"/>
    <w:pPr>
      <w:spacing w:after="200" w:line="276" w:lineRule="auto"/>
      <w:ind w:left="720"/>
      <w:contextualSpacing/>
    </w:pPr>
  </w:style>
  <w:style w:type="paragraph" w:styleId="BodyText2">
    <w:name w:val="Body Text 2"/>
    <w:basedOn w:val="Normal"/>
    <w:link w:val="BodyText2Char"/>
    <w:rsid w:val="00203903"/>
    <w:pPr>
      <w:widowControl w:val="0"/>
      <w:spacing w:after="0" w:line="24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203903"/>
    <w:rPr>
      <w:rFonts w:ascii="Times New Roman" w:eastAsia="Times New Roman" w:hAnsi="Times New Roman" w:cs="Times New Roman"/>
      <w:snapToGrid w:val="0"/>
      <w:sz w:val="24"/>
      <w:szCs w:val="20"/>
    </w:rPr>
  </w:style>
  <w:style w:type="paragraph" w:styleId="BodyText3">
    <w:name w:val="Body Text 3"/>
    <w:basedOn w:val="Normal"/>
    <w:link w:val="BodyText3Char"/>
    <w:rsid w:val="00203903"/>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0" w:line="240" w:lineRule="auto"/>
    </w:pPr>
    <w:rPr>
      <w:rFonts w:ascii="T" w:eastAsia="Times New Roman" w:hAnsi="T" w:cs="Times New Roman"/>
      <w:b/>
      <w:snapToGrid w:val="0"/>
      <w:color w:val="FF0000"/>
      <w:sz w:val="24"/>
      <w:szCs w:val="20"/>
    </w:rPr>
  </w:style>
  <w:style w:type="character" w:customStyle="1" w:styleId="BodyText3Char">
    <w:name w:val="Body Text 3 Char"/>
    <w:basedOn w:val="DefaultParagraphFont"/>
    <w:link w:val="BodyText3"/>
    <w:rsid w:val="00203903"/>
    <w:rPr>
      <w:rFonts w:ascii="T" w:eastAsia="Times New Roman" w:hAnsi="T" w:cs="Times New Roman"/>
      <w:b/>
      <w:snapToGrid w:val="0"/>
      <w:color w:val="FF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8999">
      <w:bodyDiv w:val="1"/>
      <w:marLeft w:val="0"/>
      <w:marRight w:val="0"/>
      <w:marTop w:val="0"/>
      <w:marBottom w:val="0"/>
      <w:divBdr>
        <w:top w:val="none" w:sz="0" w:space="0" w:color="auto"/>
        <w:left w:val="none" w:sz="0" w:space="0" w:color="auto"/>
        <w:bottom w:val="none" w:sz="0" w:space="0" w:color="auto"/>
        <w:right w:val="none" w:sz="0" w:space="0" w:color="auto"/>
      </w:divBdr>
    </w:div>
    <w:div w:id="293488743">
      <w:bodyDiv w:val="1"/>
      <w:marLeft w:val="0"/>
      <w:marRight w:val="0"/>
      <w:marTop w:val="0"/>
      <w:marBottom w:val="0"/>
      <w:divBdr>
        <w:top w:val="none" w:sz="0" w:space="0" w:color="auto"/>
        <w:left w:val="none" w:sz="0" w:space="0" w:color="auto"/>
        <w:bottom w:val="none" w:sz="0" w:space="0" w:color="auto"/>
        <w:right w:val="none" w:sz="0" w:space="0" w:color="auto"/>
      </w:divBdr>
    </w:div>
    <w:div w:id="990524893">
      <w:bodyDiv w:val="1"/>
      <w:marLeft w:val="0"/>
      <w:marRight w:val="0"/>
      <w:marTop w:val="0"/>
      <w:marBottom w:val="0"/>
      <w:divBdr>
        <w:top w:val="none" w:sz="0" w:space="0" w:color="auto"/>
        <w:left w:val="none" w:sz="0" w:space="0" w:color="auto"/>
        <w:bottom w:val="none" w:sz="0" w:space="0" w:color="auto"/>
        <w:right w:val="none" w:sz="0" w:space="0" w:color="auto"/>
      </w:divBdr>
    </w:div>
    <w:div w:id="1296373374">
      <w:bodyDiv w:val="1"/>
      <w:marLeft w:val="0"/>
      <w:marRight w:val="0"/>
      <w:marTop w:val="0"/>
      <w:marBottom w:val="0"/>
      <w:divBdr>
        <w:top w:val="none" w:sz="0" w:space="0" w:color="auto"/>
        <w:left w:val="none" w:sz="0" w:space="0" w:color="auto"/>
        <w:bottom w:val="none" w:sz="0" w:space="0" w:color="auto"/>
        <w:right w:val="none" w:sz="0" w:space="0" w:color="auto"/>
      </w:divBdr>
    </w:div>
    <w:div w:id="1502741496">
      <w:bodyDiv w:val="1"/>
      <w:marLeft w:val="0"/>
      <w:marRight w:val="0"/>
      <w:marTop w:val="0"/>
      <w:marBottom w:val="0"/>
      <w:divBdr>
        <w:top w:val="none" w:sz="0" w:space="0" w:color="auto"/>
        <w:left w:val="none" w:sz="0" w:space="0" w:color="auto"/>
        <w:bottom w:val="none" w:sz="0" w:space="0" w:color="auto"/>
        <w:right w:val="none" w:sz="0" w:space="0" w:color="auto"/>
      </w:divBdr>
    </w:div>
    <w:div w:id="1527598422">
      <w:bodyDiv w:val="1"/>
      <w:marLeft w:val="0"/>
      <w:marRight w:val="0"/>
      <w:marTop w:val="0"/>
      <w:marBottom w:val="0"/>
      <w:divBdr>
        <w:top w:val="none" w:sz="0" w:space="0" w:color="auto"/>
        <w:left w:val="none" w:sz="0" w:space="0" w:color="auto"/>
        <w:bottom w:val="none" w:sz="0" w:space="0" w:color="auto"/>
        <w:right w:val="none" w:sz="0" w:space="0" w:color="auto"/>
      </w:divBdr>
    </w:div>
    <w:div w:id="1958486753">
      <w:bodyDiv w:val="1"/>
      <w:marLeft w:val="0"/>
      <w:marRight w:val="0"/>
      <w:marTop w:val="0"/>
      <w:marBottom w:val="0"/>
      <w:divBdr>
        <w:top w:val="none" w:sz="0" w:space="0" w:color="auto"/>
        <w:left w:val="none" w:sz="0" w:space="0" w:color="auto"/>
        <w:bottom w:val="none" w:sz="0" w:space="0" w:color="auto"/>
        <w:right w:val="none" w:sz="0" w:space="0" w:color="auto"/>
      </w:divBdr>
    </w:div>
    <w:div w:id="20015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Takala</dc:creator>
  <cp:keywords/>
  <dc:description/>
  <cp:lastModifiedBy>Owner</cp:lastModifiedBy>
  <cp:revision>2</cp:revision>
  <cp:lastPrinted>2025-06-04T20:11:00Z</cp:lastPrinted>
  <dcterms:created xsi:type="dcterms:W3CDTF">2025-06-04T20:12:00Z</dcterms:created>
  <dcterms:modified xsi:type="dcterms:W3CDTF">2025-06-04T20:12:00Z</dcterms:modified>
</cp:coreProperties>
</file>