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2D27F" w14:textId="1363B95B" w:rsidR="00BC25A4" w:rsidRPr="00D15314" w:rsidRDefault="008E5250" w:rsidP="00BC25A4">
      <w:pPr>
        <w:widowControl w:val="0"/>
        <w:spacing w:after="0" w:line="240" w:lineRule="auto"/>
        <w:rPr>
          <w:rFonts w:ascii="Arial" w:eastAsia="Times New Roman" w:hAnsi="Arial" w:cs="Arial"/>
          <w:color w:val="2F5496" w:themeColor="accent1" w:themeShade="BF"/>
          <w:kern w:val="28"/>
          <w:sz w:val="36"/>
          <w:szCs w:val="36"/>
          <w14:cntxtAlts/>
        </w:rPr>
      </w:pPr>
      <w:r>
        <w:rPr>
          <w:rFonts w:ascii="Arial" w:eastAsia="Times New Roman" w:hAnsi="Arial" w:cs="Arial"/>
          <w:b/>
          <w:bCs/>
          <w:color w:val="2F5496" w:themeColor="accent1" w:themeShade="BF"/>
          <w:kern w:val="28"/>
          <w:sz w:val="36"/>
          <w:szCs w:val="36"/>
          <w14:cntxtAlts/>
        </w:rPr>
        <w:t xml:space="preserve">City of </w:t>
      </w:r>
      <w:r w:rsidR="00152C4E">
        <w:rPr>
          <w:rFonts w:ascii="Arial" w:eastAsia="Times New Roman" w:hAnsi="Arial" w:cs="Arial"/>
          <w:b/>
          <w:bCs/>
          <w:color w:val="2F5496" w:themeColor="accent1" w:themeShade="BF"/>
          <w:kern w:val="28"/>
          <w:sz w:val="36"/>
          <w:szCs w:val="36"/>
          <w14:cntxtAlts/>
        </w:rPr>
        <w:t>Taylor</w:t>
      </w:r>
    </w:p>
    <w:p w14:paraId="533CA5E3" w14:textId="3F80C6F7" w:rsidR="00BC25A4" w:rsidRPr="0010541D" w:rsidRDefault="00BC25A4" w:rsidP="00BC25A4">
      <w:pPr>
        <w:widowControl w:val="0"/>
        <w:spacing w:after="0" w:line="240" w:lineRule="auto"/>
        <w:rPr>
          <w:rFonts w:ascii="Arial" w:eastAsia="Times New Roman" w:hAnsi="Arial" w:cs="Arial"/>
          <w:b/>
          <w:bCs/>
          <w:color w:val="2F5496" w:themeColor="accent1" w:themeShade="BF"/>
          <w:kern w:val="28"/>
          <w14:cntxtAlts/>
        </w:rPr>
      </w:pPr>
      <w:r w:rsidRPr="0010541D">
        <w:rPr>
          <w:rFonts w:ascii="Arial" w:eastAsia="Times New Roman" w:hAnsi="Arial" w:cs="Arial"/>
          <w:b/>
          <w:bCs/>
          <w:color w:val="2F5496" w:themeColor="accent1" w:themeShade="BF"/>
          <w:kern w:val="28"/>
          <w14:cntxtAlts/>
        </w:rPr>
        <w:t>202</w:t>
      </w:r>
      <w:r w:rsidR="00CA54D3">
        <w:rPr>
          <w:rFonts w:ascii="Arial" w:eastAsia="Times New Roman" w:hAnsi="Arial" w:cs="Arial"/>
          <w:b/>
          <w:bCs/>
          <w:color w:val="2F5496" w:themeColor="accent1" w:themeShade="BF"/>
          <w:kern w:val="28"/>
          <w14:cntxtAlts/>
        </w:rPr>
        <w:t>5</w:t>
      </w:r>
      <w:r w:rsidRPr="0010541D">
        <w:rPr>
          <w:rFonts w:ascii="Arial" w:eastAsia="Times New Roman" w:hAnsi="Arial" w:cs="Arial"/>
          <w:b/>
          <w:bCs/>
          <w:color w:val="2F5496" w:themeColor="accent1" w:themeShade="BF"/>
          <w:kern w:val="28"/>
          <w14:cntxtAlts/>
        </w:rPr>
        <w:t xml:space="preserve"> Consumer Confidence Report</w:t>
      </w:r>
    </w:p>
    <w:p w14:paraId="2EC62F60" w14:textId="08C5D89E" w:rsidR="00BC25A4" w:rsidRPr="0010541D" w:rsidRDefault="00BC25A4" w:rsidP="000F6759">
      <w:pPr>
        <w:widowControl w:val="0"/>
        <w:spacing w:after="0" w:line="240" w:lineRule="auto"/>
        <w:rPr>
          <w:rFonts w:ascii="Arial" w:eastAsia="Times New Roman" w:hAnsi="Arial" w:cs="Arial"/>
          <w:b/>
          <w:bCs/>
          <w:color w:val="2F5496" w:themeColor="accent1" w:themeShade="BF"/>
          <w:kern w:val="28"/>
          <w:sz w:val="40"/>
          <w:szCs w:val="40"/>
          <w14:cntxtAlts/>
        </w:rPr>
      </w:pPr>
      <w:r w:rsidRPr="0010541D">
        <w:rPr>
          <w:rFonts w:ascii="Arial" w:eastAsia="Times New Roman" w:hAnsi="Arial" w:cs="Arial"/>
          <w:b/>
          <w:bCs/>
          <w:color w:val="2F5496" w:themeColor="accent1" w:themeShade="BF"/>
          <w:kern w:val="28"/>
          <w:sz w:val="40"/>
          <w:szCs w:val="40"/>
          <w14:cntxtAlts/>
        </w:rPr>
        <w:t>Annual Drinking Water</w:t>
      </w:r>
    </w:p>
    <w:p w14:paraId="4BF811FF" w14:textId="245EAEDA" w:rsidR="00BC25A4" w:rsidRPr="0010541D" w:rsidRDefault="00BC25A4" w:rsidP="000F6759">
      <w:pPr>
        <w:widowControl w:val="0"/>
        <w:spacing w:after="0" w:line="240" w:lineRule="auto"/>
        <w:rPr>
          <w:rFonts w:ascii="Arial" w:eastAsia="Times New Roman" w:hAnsi="Arial" w:cs="Arial"/>
          <w:b/>
          <w:bCs/>
          <w:color w:val="2F5496" w:themeColor="accent1" w:themeShade="BF"/>
          <w:kern w:val="28"/>
          <w:sz w:val="40"/>
          <w:szCs w:val="40"/>
          <w14:cntxtAlts/>
        </w:rPr>
      </w:pPr>
      <w:r w:rsidRPr="0010541D">
        <w:rPr>
          <w:rFonts w:ascii="Arial" w:eastAsia="Times New Roman" w:hAnsi="Arial" w:cs="Arial"/>
          <w:b/>
          <w:bCs/>
          <w:color w:val="2F5496" w:themeColor="accent1" w:themeShade="BF"/>
          <w:kern w:val="28"/>
          <w:sz w:val="40"/>
          <w:szCs w:val="40"/>
          <w14:cntxtAlts/>
        </w:rPr>
        <w:t>Quality Report</w:t>
      </w:r>
    </w:p>
    <w:p w14:paraId="53311E40" w14:textId="3C36E321" w:rsidR="00BC25A4" w:rsidRPr="00BC25A4" w:rsidRDefault="00BC25A4" w:rsidP="00BC25A4">
      <w:pPr>
        <w:widowControl w:val="0"/>
        <w:spacing w:after="0" w:line="264" w:lineRule="auto"/>
        <w:rPr>
          <w:rFonts w:ascii="Calibri" w:eastAsia="Times New Roman" w:hAnsi="Calibri" w:cs="Calibri"/>
          <w:color w:val="000000"/>
          <w:kern w:val="28"/>
          <w:sz w:val="20"/>
          <w:szCs w:val="20"/>
          <w14:cntxtAlts/>
        </w:rPr>
      </w:pPr>
      <w:r w:rsidRPr="00BC25A4">
        <w:rPr>
          <w:rFonts w:ascii="Calibri" w:eastAsia="Times New Roman" w:hAnsi="Calibri" w:cs="Calibri"/>
          <w:color w:val="000000"/>
          <w:kern w:val="28"/>
          <w:sz w:val="20"/>
          <w:szCs w:val="20"/>
          <w14:cntxtAlts/>
        </w:rPr>
        <w:t> </w:t>
      </w:r>
    </w:p>
    <w:p w14:paraId="72873544" w14:textId="24060B30" w:rsidR="00952EF1" w:rsidRPr="00152C4E" w:rsidRDefault="00F731FA" w:rsidP="00152C4E">
      <w:pPr>
        <w:keepNext/>
        <w:keepLines/>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We are pleased to provide you with this year's</w:t>
      </w:r>
      <w:r w:rsidRPr="00152C4E">
        <w:rPr>
          <w:rFonts w:ascii="Arial" w:eastAsia="Times New Roman" w:hAnsi="Arial" w:cs="Arial"/>
          <w:b/>
          <w:bCs/>
          <w:i/>
          <w:iCs/>
          <w:color w:val="FF0000"/>
          <w:kern w:val="28"/>
          <w14:cntxtAlts/>
        </w:rPr>
        <w:t xml:space="preserve"> </w:t>
      </w:r>
      <w:r w:rsidRPr="00152C4E">
        <w:rPr>
          <w:rFonts w:ascii="Arial" w:eastAsia="Times New Roman" w:hAnsi="Arial" w:cs="Arial"/>
          <w:bCs/>
          <w:iCs/>
          <w:color w:val="000000"/>
          <w:kern w:val="28"/>
          <w14:cntxtAlts/>
        </w:rPr>
        <w:t>Annual Drinking Water Quality</w:t>
      </w:r>
      <w:r w:rsidRPr="00152C4E">
        <w:rPr>
          <w:rFonts w:ascii="Arial" w:eastAsia="Times New Roman" w:hAnsi="Arial" w:cs="Arial"/>
          <w:bCs/>
          <w:iCs/>
          <w:color w:val="FF0000"/>
          <w:kern w:val="28"/>
          <w14:cntxtAlts/>
        </w:rPr>
        <w:t xml:space="preserve"> </w:t>
      </w:r>
      <w:r w:rsidRPr="00152C4E">
        <w:rPr>
          <w:rFonts w:ascii="Arial" w:eastAsia="Times New Roman" w:hAnsi="Arial" w:cs="Arial"/>
          <w:bCs/>
          <w:iCs/>
          <w:color w:val="000000"/>
          <w:kern w:val="28"/>
          <w14:cntxtAlts/>
        </w:rPr>
        <w:t>Report</w:t>
      </w:r>
      <w:r w:rsidRPr="00152C4E">
        <w:rPr>
          <w:rFonts w:ascii="Arial" w:eastAsia="Times New Roman" w:hAnsi="Arial" w:cs="Arial"/>
          <w:iCs/>
          <w:color w:val="000000"/>
          <w:kern w:val="28"/>
          <w14:cntxtAlts/>
        </w:rPr>
        <w:t xml:space="preserve"> (Consumer Confidence Report)</w:t>
      </w:r>
      <w:r w:rsidRPr="00152C4E">
        <w:rPr>
          <w:rFonts w:ascii="Arial" w:eastAsia="Times New Roman" w:hAnsi="Arial" w:cs="Arial"/>
          <w:i/>
          <w:iCs/>
          <w:color w:val="000000"/>
          <w:kern w:val="28"/>
          <w14:cntxtAlts/>
        </w:rPr>
        <w:t xml:space="preserve"> </w:t>
      </w:r>
      <w:r w:rsidRPr="00152C4E">
        <w:rPr>
          <w:rFonts w:ascii="Arial" w:eastAsia="Times New Roman" w:hAnsi="Arial" w:cs="Arial"/>
          <w:color w:val="000000"/>
          <w:kern w:val="28"/>
          <w14:cntxtAlts/>
        </w:rPr>
        <w:t>as required by the Safe Drinking Water Act.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r w:rsidRPr="00152C4E">
        <w:rPr>
          <w:rFonts w:ascii="Arial" w:eastAsia="Times New Roman" w:hAnsi="Arial" w:cs="Arial"/>
          <w:i/>
          <w:iCs/>
          <w:color w:val="000000"/>
          <w:kern w:val="28"/>
          <w14:cntxtAlts/>
        </w:rPr>
        <w:t>.</w:t>
      </w:r>
    </w:p>
    <w:p w14:paraId="5EBC9904" w14:textId="77777777" w:rsidR="00203903" w:rsidRPr="00152C4E" w:rsidRDefault="00203903" w:rsidP="00152C4E">
      <w:pPr>
        <w:keepNext/>
        <w:keepLines/>
        <w:widowControl w:val="0"/>
        <w:spacing w:after="0" w:line="276" w:lineRule="auto"/>
        <w:jc w:val="both"/>
        <w:rPr>
          <w:rFonts w:ascii="Arial" w:eastAsia="Times New Roman" w:hAnsi="Arial" w:cs="Arial"/>
          <w:color w:val="000000"/>
          <w:kern w:val="28"/>
          <w14:cntxtAlts/>
        </w:rPr>
      </w:pPr>
    </w:p>
    <w:p w14:paraId="75E0337D" w14:textId="77777777" w:rsidR="00152C4E" w:rsidRPr="00152C4E" w:rsidRDefault="00152C4E" w:rsidP="00152C4E">
      <w:pPr>
        <w:keepNext/>
        <w:keepLines/>
        <w:tabs>
          <w:tab w:val="left" w:pos="0"/>
          <w:tab w:val="left" w:pos="720"/>
          <w:tab w:val="left" w:pos="3870"/>
          <w:tab w:val="left" w:pos="5670"/>
          <w:tab w:val="left" w:pos="7830"/>
          <w:tab w:val="left" w:pos="8550"/>
          <w:tab w:val="left" w:pos="8640"/>
          <w:tab w:val="left" w:pos="9360"/>
        </w:tabs>
        <w:spacing w:after="0" w:line="276" w:lineRule="auto"/>
        <w:jc w:val="both"/>
        <w:rPr>
          <w:rFonts w:ascii="Arial" w:hAnsi="Arial" w:cs="Arial"/>
          <w:b/>
          <w:i/>
          <w:color w:val="FF0000"/>
        </w:rPr>
      </w:pPr>
      <w:r w:rsidRPr="00152C4E">
        <w:rPr>
          <w:rFonts w:ascii="Arial" w:hAnsi="Arial" w:cs="Arial"/>
        </w:rPr>
        <w:t xml:space="preserve">Our water source is treated surface water purchased from the Southwest Water Authority (SWA). The source of SWA water is Lake Sakakawea. The SWA then delivers the partially treated water to a lime-softening treatment plant at Dickinson. The water is then clarified, softened, filtered, and disinfected before being delivered to our customers. </w:t>
      </w:r>
    </w:p>
    <w:p w14:paraId="3524472F" w14:textId="77777777" w:rsidR="00152C4E" w:rsidRPr="00152C4E" w:rsidRDefault="00152C4E" w:rsidP="00152C4E">
      <w:pPr>
        <w:tabs>
          <w:tab w:val="left" w:pos="-90"/>
          <w:tab w:val="left" w:pos="90"/>
          <w:tab w:val="left" w:pos="2070"/>
          <w:tab w:val="left" w:pos="2160"/>
          <w:tab w:val="left" w:pos="3870"/>
          <w:tab w:val="left" w:pos="5670"/>
          <w:tab w:val="left" w:pos="7830"/>
          <w:tab w:val="left" w:pos="8550"/>
          <w:tab w:val="left" w:pos="9270"/>
        </w:tabs>
        <w:spacing w:after="0" w:line="276" w:lineRule="auto"/>
        <w:jc w:val="both"/>
        <w:rPr>
          <w:rFonts w:ascii="Arial" w:hAnsi="Arial" w:cs="Arial"/>
        </w:rPr>
      </w:pPr>
    </w:p>
    <w:p w14:paraId="4BCBAAD1" w14:textId="77777777" w:rsidR="00152C4E" w:rsidRPr="00152C4E" w:rsidRDefault="00152C4E" w:rsidP="00152C4E">
      <w:pPr>
        <w:pStyle w:val="BodyText2"/>
        <w:tabs>
          <w:tab w:val="left" w:pos="-90"/>
          <w:tab w:val="left" w:pos="90"/>
          <w:tab w:val="left" w:pos="2070"/>
          <w:tab w:val="left" w:pos="2160"/>
          <w:tab w:val="left" w:pos="3870"/>
          <w:tab w:val="left" w:pos="5670"/>
          <w:tab w:val="left" w:pos="7830"/>
          <w:tab w:val="left" w:pos="8550"/>
          <w:tab w:val="left" w:pos="9270"/>
        </w:tabs>
        <w:spacing w:line="276" w:lineRule="auto"/>
        <w:jc w:val="both"/>
        <w:rPr>
          <w:rFonts w:ascii="Arial" w:hAnsi="Arial" w:cs="Arial"/>
          <w:sz w:val="22"/>
          <w:szCs w:val="22"/>
        </w:rPr>
      </w:pPr>
      <w:r w:rsidRPr="00152C4E">
        <w:rPr>
          <w:rFonts w:ascii="Arial" w:hAnsi="Arial" w:cs="Arial"/>
          <w:sz w:val="22"/>
          <w:szCs w:val="22"/>
        </w:rPr>
        <w:t>The North Dakota Department of Environmental Quality has prepared a Source Water Assessment for the city of Taylor and the Southwest Water Authority. Information regarding this program is available upon request.</w:t>
      </w:r>
    </w:p>
    <w:p w14:paraId="5F64FE79" w14:textId="77777777" w:rsidR="00152C4E" w:rsidRPr="00152C4E" w:rsidRDefault="00152C4E" w:rsidP="00152C4E">
      <w:pPr>
        <w:pStyle w:val="BodyText2"/>
        <w:tabs>
          <w:tab w:val="left" w:pos="-90"/>
          <w:tab w:val="left" w:pos="90"/>
          <w:tab w:val="left" w:pos="2070"/>
          <w:tab w:val="left" w:pos="2160"/>
          <w:tab w:val="left" w:pos="3870"/>
          <w:tab w:val="left" w:pos="5670"/>
          <w:tab w:val="left" w:pos="7830"/>
          <w:tab w:val="left" w:pos="8550"/>
          <w:tab w:val="left" w:pos="9270"/>
        </w:tabs>
        <w:spacing w:line="276" w:lineRule="auto"/>
        <w:jc w:val="both"/>
        <w:rPr>
          <w:rFonts w:ascii="Arial" w:hAnsi="Arial" w:cs="Arial"/>
          <w:sz w:val="22"/>
          <w:szCs w:val="22"/>
        </w:rPr>
      </w:pPr>
    </w:p>
    <w:p w14:paraId="40834D09" w14:textId="77777777" w:rsidR="00152C4E" w:rsidRPr="00152C4E" w:rsidRDefault="00152C4E" w:rsidP="00152C4E">
      <w:pPr>
        <w:pStyle w:val="BodyText2"/>
        <w:tabs>
          <w:tab w:val="left" w:pos="-90"/>
          <w:tab w:val="left" w:pos="90"/>
          <w:tab w:val="left" w:pos="2070"/>
          <w:tab w:val="left" w:pos="2160"/>
          <w:tab w:val="left" w:pos="3870"/>
          <w:tab w:val="left" w:pos="5670"/>
          <w:tab w:val="left" w:pos="7830"/>
          <w:tab w:val="left" w:pos="8550"/>
          <w:tab w:val="left" w:pos="9270"/>
        </w:tabs>
        <w:spacing w:line="276" w:lineRule="auto"/>
        <w:jc w:val="both"/>
        <w:rPr>
          <w:rFonts w:ascii="Arial" w:hAnsi="Arial" w:cs="Arial"/>
          <w:sz w:val="22"/>
          <w:szCs w:val="22"/>
        </w:rPr>
      </w:pPr>
      <w:r w:rsidRPr="00152C4E">
        <w:rPr>
          <w:rFonts w:ascii="Arial" w:hAnsi="Arial" w:cs="Arial"/>
          <w:sz w:val="22"/>
          <w:szCs w:val="22"/>
        </w:rPr>
        <w:t xml:space="preserve">The SWA, in cooperation with the North Dakota Department of </w:t>
      </w:r>
      <w:bookmarkStart w:id="0" w:name="_Hlk102114295"/>
      <w:r w:rsidRPr="00152C4E">
        <w:rPr>
          <w:rFonts w:ascii="Arial" w:hAnsi="Arial" w:cs="Arial"/>
          <w:sz w:val="22"/>
          <w:szCs w:val="22"/>
        </w:rPr>
        <w:t>Environmental Quality</w:t>
      </w:r>
      <w:bookmarkEnd w:id="0"/>
      <w:r w:rsidRPr="00152C4E">
        <w:rPr>
          <w:rFonts w:ascii="Arial" w:hAnsi="Arial" w:cs="Arial"/>
          <w:sz w:val="22"/>
          <w:szCs w:val="22"/>
        </w:rPr>
        <w:t xml:space="preserve">, has completed the delineation and contaminant/land use inventory elements of the North Dakota Source Water Protection Program. Based on the information from these elements, the North Dakota Department of Environmental Quality has determined that our source water is </w:t>
      </w:r>
      <w:r w:rsidRPr="00152C4E">
        <w:rPr>
          <w:rFonts w:ascii="Arial" w:hAnsi="Arial" w:cs="Arial"/>
          <w:b/>
          <w:i/>
          <w:sz w:val="22"/>
          <w:szCs w:val="22"/>
        </w:rPr>
        <w:t>"moderately susceptible"</w:t>
      </w:r>
      <w:r w:rsidRPr="00152C4E">
        <w:rPr>
          <w:rFonts w:ascii="Arial" w:hAnsi="Arial" w:cs="Arial"/>
          <w:sz w:val="22"/>
          <w:szCs w:val="22"/>
        </w:rPr>
        <w:t xml:space="preserve"> to potential contaminants. No significant sources of contamination have been identified.</w:t>
      </w:r>
    </w:p>
    <w:p w14:paraId="082F2D63" w14:textId="77777777" w:rsidR="00152C4E" w:rsidRPr="00152C4E" w:rsidRDefault="00152C4E" w:rsidP="00152C4E">
      <w:pPr>
        <w:tabs>
          <w:tab w:val="left" w:pos="-90"/>
          <w:tab w:val="left" w:pos="2070"/>
          <w:tab w:val="left" w:pos="3870"/>
          <w:tab w:val="left" w:pos="5670"/>
          <w:tab w:val="left" w:pos="7830"/>
          <w:tab w:val="left" w:pos="8550"/>
          <w:tab w:val="left" w:pos="9270"/>
        </w:tabs>
        <w:spacing w:after="0" w:line="276" w:lineRule="auto"/>
        <w:jc w:val="both"/>
        <w:rPr>
          <w:rFonts w:ascii="Arial" w:hAnsi="Arial" w:cs="Arial"/>
        </w:rPr>
      </w:pPr>
    </w:p>
    <w:p w14:paraId="14ECDDA6" w14:textId="1F8CD961" w:rsidR="00152C4E" w:rsidRPr="00152C4E" w:rsidRDefault="00152C4E" w:rsidP="00152C4E">
      <w:pPr>
        <w:tabs>
          <w:tab w:val="left" w:pos="-90"/>
          <w:tab w:val="left" w:pos="432"/>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76" w:lineRule="auto"/>
        <w:jc w:val="both"/>
        <w:rPr>
          <w:rFonts w:ascii="Arial" w:hAnsi="Arial" w:cs="Arial"/>
        </w:rPr>
      </w:pPr>
      <w:r w:rsidRPr="00152C4E">
        <w:rPr>
          <w:rFonts w:ascii="Arial" w:hAnsi="Arial" w:cs="Arial"/>
        </w:rPr>
        <w:t>If you have any questions about this report or concerning your water utility, please contact Lisa Aune</w:t>
      </w:r>
      <w:r>
        <w:rPr>
          <w:rFonts w:ascii="Arial" w:hAnsi="Arial" w:cs="Arial"/>
        </w:rPr>
        <w:t xml:space="preserve"> at</w:t>
      </w:r>
      <w:r w:rsidRPr="00152C4E">
        <w:rPr>
          <w:rFonts w:ascii="Arial" w:hAnsi="Arial" w:cs="Arial"/>
        </w:rPr>
        <w:t xml:space="preserve"> 701</w:t>
      </w:r>
      <w:r>
        <w:rPr>
          <w:rFonts w:ascii="Arial" w:hAnsi="Arial" w:cs="Arial"/>
        </w:rPr>
        <w:t>-</w:t>
      </w:r>
      <w:r w:rsidRPr="00152C4E">
        <w:rPr>
          <w:rFonts w:ascii="Arial" w:hAnsi="Arial" w:cs="Arial"/>
        </w:rPr>
        <w:t>260-3902.</w:t>
      </w:r>
      <w:r w:rsidRPr="00152C4E">
        <w:rPr>
          <w:rFonts w:ascii="Arial" w:hAnsi="Arial" w:cs="Arial"/>
          <w:b/>
        </w:rPr>
        <w:t xml:space="preserve"> </w:t>
      </w:r>
      <w:r w:rsidRPr="00152C4E">
        <w:rPr>
          <w:rFonts w:ascii="Arial" w:hAnsi="Arial" w:cs="Arial"/>
        </w:rPr>
        <w:t>We want our valued customers to be informed about their water utility. If you want to learn more, please attend any of our regularly scheduled meetings. They are held on</w:t>
      </w:r>
      <w:r w:rsidRPr="00152C4E">
        <w:rPr>
          <w:rFonts w:ascii="Arial" w:hAnsi="Arial" w:cs="Arial"/>
          <w:b/>
        </w:rPr>
        <w:t xml:space="preserve"> </w:t>
      </w:r>
      <w:r w:rsidRPr="00152C4E">
        <w:rPr>
          <w:rFonts w:ascii="Arial" w:hAnsi="Arial" w:cs="Arial"/>
        </w:rPr>
        <w:t>the second Monday of each month at 7:00 PM in Taylor City Hall.</w:t>
      </w:r>
      <w:r w:rsidRPr="00152C4E">
        <w:rPr>
          <w:rFonts w:ascii="Arial" w:hAnsi="Arial" w:cs="Arial"/>
          <w:b/>
          <w:color w:val="FF0000"/>
        </w:rPr>
        <w:t xml:space="preserve"> </w:t>
      </w:r>
      <w:r w:rsidRPr="00152C4E">
        <w:rPr>
          <w:rFonts w:ascii="Arial" w:hAnsi="Arial" w:cs="Arial"/>
        </w:rPr>
        <w:t>If you are aware of non-English speaking individuals who need help with the appropriate language translation, please call Lisa at the number listed above.</w:t>
      </w:r>
    </w:p>
    <w:p w14:paraId="5DFFE2FF" w14:textId="77777777" w:rsidR="00152C4E" w:rsidRPr="00152C4E" w:rsidRDefault="00152C4E" w:rsidP="00152C4E">
      <w:pPr>
        <w:tabs>
          <w:tab w:val="left" w:pos="-90"/>
          <w:tab w:val="left" w:pos="432"/>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76" w:lineRule="auto"/>
        <w:jc w:val="both"/>
        <w:rPr>
          <w:rFonts w:ascii="Arial" w:hAnsi="Arial" w:cs="Arial"/>
        </w:rPr>
      </w:pPr>
    </w:p>
    <w:p w14:paraId="3CB44B98" w14:textId="77777777" w:rsidR="00152C4E" w:rsidRPr="00152C4E" w:rsidRDefault="00152C4E" w:rsidP="00152C4E">
      <w:pPr>
        <w:pStyle w:val="BodyText3"/>
        <w:tabs>
          <w:tab w:val="left" w:pos="9270"/>
        </w:tabs>
        <w:spacing w:line="276" w:lineRule="auto"/>
        <w:jc w:val="both"/>
        <w:rPr>
          <w:rFonts w:ascii="Arial" w:hAnsi="Arial" w:cs="Arial"/>
          <w:b w:val="0"/>
          <w:color w:val="auto"/>
          <w:sz w:val="22"/>
          <w:szCs w:val="22"/>
        </w:rPr>
      </w:pPr>
      <w:r w:rsidRPr="00152C4E">
        <w:rPr>
          <w:rFonts w:ascii="Arial" w:hAnsi="Arial" w:cs="Arial"/>
          <w:b w:val="0"/>
          <w:color w:val="auto"/>
          <w:sz w:val="22"/>
          <w:szCs w:val="22"/>
        </w:rPr>
        <w:t xml:space="preserve">The city of Taylor would appreciate it if large volume water customers would please post copies of this </w:t>
      </w:r>
      <w:r w:rsidRPr="00152C4E">
        <w:rPr>
          <w:rFonts w:ascii="Arial" w:hAnsi="Arial" w:cs="Arial"/>
          <w:b w:val="0"/>
          <w:bCs/>
          <w:i/>
          <w:color w:val="auto"/>
          <w:sz w:val="22"/>
          <w:szCs w:val="22"/>
        </w:rPr>
        <w:t>Annual Drinking Water Quality Report</w:t>
      </w:r>
      <w:r w:rsidRPr="00152C4E">
        <w:rPr>
          <w:rFonts w:ascii="Arial" w:hAnsi="Arial" w:cs="Arial"/>
          <w:b w:val="0"/>
          <w:color w:val="auto"/>
          <w:sz w:val="22"/>
          <w:szCs w:val="22"/>
        </w:rPr>
        <w:t xml:space="preserve"> in conspicuous locations or distribute them to tenants, residents, patients, students, and/or employees, so individuals who consume the water, but do not receive a water bill, can learn about our water system.</w:t>
      </w:r>
    </w:p>
    <w:p w14:paraId="5D2D2A50" w14:textId="2A1907EB" w:rsidR="00203903" w:rsidRPr="00152C4E" w:rsidRDefault="00203903" w:rsidP="00152C4E">
      <w:pPr>
        <w:pStyle w:val="BodyText3"/>
        <w:tabs>
          <w:tab w:val="left" w:pos="9270"/>
        </w:tabs>
        <w:spacing w:line="276" w:lineRule="auto"/>
        <w:jc w:val="both"/>
        <w:rPr>
          <w:rFonts w:ascii="Arial" w:hAnsi="Arial" w:cs="Arial"/>
          <w:b w:val="0"/>
          <w:color w:val="auto"/>
          <w:sz w:val="22"/>
          <w:szCs w:val="22"/>
        </w:rPr>
      </w:pPr>
    </w:p>
    <w:p w14:paraId="1DD296D8" w14:textId="64353AB0" w:rsidR="004543D2" w:rsidRPr="00152C4E" w:rsidRDefault="000B447F" w:rsidP="00152C4E">
      <w:pPr>
        <w:widowControl w:val="0"/>
        <w:spacing w:after="0" w:line="276" w:lineRule="auto"/>
        <w:jc w:val="both"/>
        <w:rPr>
          <w:rFonts w:ascii="Arial" w:eastAsia="Times New Roman" w:hAnsi="Arial" w:cs="Arial"/>
          <w:b/>
          <w:bCs/>
          <w:color w:val="000000"/>
          <w:kern w:val="28"/>
          <w14:cntxtAlts/>
        </w:rPr>
      </w:pPr>
      <w:r w:rsidRPr="00152C4E">
        <w:rPr>
          <w:rFonts w:ascii="Arial" w:eastAsia="Times New Roman" w:hAnsi="Arial" w:cs="Arial"/>
          <w:color w:val="000000"/>
          <w:kern w:val="28"/>
          <w14:cntxtAlts/>
        </w:rPr>
        <w:t xml:space="preserve">The city of </w:t>
      </w:r>
      <w:r w:rsidR="00152C4E" w:rsidRPr="00152C4E">
        <w:rPr>
          <w:rFonts w:ascii="Arial" w:eastAsia="Times New Roman" w:hAnsi="Arial" w:cs="Arial"/>
          <w:color w:val="000000"/>
          <w:kern w:val="28"/>
          <w14:cntxtAlts/>
        </w:rPr>
        <w:t>Taylor</w:t>
      </w:r>
      <w:r w:rsidR="004543D2" w:rsidRPr="00152C4E">
        <w:rPr>
          <w:rFonts w:ascii="Arial" w:eastAsia="Times New Roman" w:hAnsi="Arial" w:cs="Arial"/>
          <w:color w:val="000000"/>
          <w:kern w:val="28"/>
          <w14:cntxtAlts/>
        </w:rPr>
        <w:t xml:space="preserve"> routinely monitors for contaminants in your drinking water per Federal and State laws. The following table shows the results of our monitoring for the period of January 1</w:t>
      </w:r>
      <w:r w:rsidR="004543D2" w:rsidRPr="00152C4E">
        <w:rPr>
          <w:rFonts w:ascii="Arial" w:eastAsia="Times New Roman" w:hAnsi="Arial" w:cs="Arial"/>
          <w:color w:val="000000"/>
          <w:kern w:val="28"/>
          <w:vertAlign w:val="superscript"/>
          <w14:cntxtAlts/>
        </w:rPr>
        <w:t>st</w:t>
      </w:r>
      <w:r w:rsidR="004543D2" w:rsidRPr="00152C4E">
        <w:rPr>
          <w:rFonts w:ascii="Arial" w:eastAsia="Times New Roman" w:hAnsi="Arial" w:cs="Arial"/>
          <w:color w:val="000000"/>
          <w:kern w:val="28"/>
          <w14:cntxtAlts/>
        </w:rPr>
        <w:t xml:space="preserve"> to December 31</w:t>
      </w:r>
      <w:r w:rsidR="004543D2" w:rsidRPr="00152C4E">
        <w:rPr>
          <w:rFonts w:ascii="Arial" w:eastAsia="Times New Roman" w:hAnsi="Arial" w:cs="Arial"/>
          <w:color w:val="000000"/>
          <w:kern w:val="28"/>
          <w:vertAlign w:val="superscript"/>
          <w14:cntxtAlts/>
        </w:rPr>
        <w:t>st</w:t>
      </w:r>
      <w:r w:rsidR="004543D2" w:rsidRPr="00152C4E">
        <w:rPr>
          <w:rFonts w:ascii="Arial" w:eastAsia="Times New Roman" w:hAnsi="Arial" w:cs="Arial"/>
          <w:color w:val="000000"/>
          <w:kern w:val="28"/>
          <w14:cntxtAlts/>
        </w:rPr>
        <w:t>, 202</w:t>
      </w:r>
      <w:r w:rsidR="008B6552">
        <w:rPr>
          <w:rFonts w:ascii="Arial" w:eastAsia="Times New Roman" w:hAnsi="Arial" w:cs="Arial"/>
          <w:color w:val="000000"/>
          <w:kern w:val="28"/>
          <w14:cntxtAlts/>
        </w:rPr>
        <w:t>5</w:t>
      </w:r>
      <w:r w:rsidR="004543D2" w:rsidRPr="00152C4E">
        <w:rPr>
          <w:rFonts w:ascii="Arial" w:eastAsia="Times New Roman" w:hAnsi="Arial" w:cs="Arial"/>
          <w:color w:val="000000"/>
          <w:kern w:val="28"/>
          <w14:cntxtAlts/>
        </w:rPr>
        <w:t>.</w:t>
      </w:r>
      <w:r w:rsidR="004543D2" w:rsidRPr="00152C4E">
        <w:rPr>
          <w:rFonts w:ascii="Arial" w:eastAsia="Times New Roman" w:hAnsi="Arial" w:cs="Arial"/>
          <w:b/>
          <w:bCs/>
          <w:color w:val="000000"/>
          <w:kern w:val="28"/>
          <w14:cntxtAlts/>
        </w:rPr>
        <w:t xml:space="preserve"> </w:t>
      </w:r>
      <w:r w:rsidR="004543D2" w:rsidRPr="00152C4E">
        <w:rPr>
          <w:rFonts w:ascii="Arial" w:eastAsia="Times New Roman" w:hAnsi="Arial" w:cs="Arial"/>
          <w:color w:val="000000"/>
          <w:kern w:val="28"/>
          <w14:cntxtAlts/>
        </w:rPr>
        <w:t xml:space="preserve">As authorized and approved by EPA, the state has reduced monitoring requirements for certain contaminants to less often than once per year because the concentrations of these contaminants are not expected to vary significantly from year to year.  Some of our data [e.g., for inorganic contaminants], though representative, is more than </w:t>
      </w:r>
      <w:r w:rsidR="00F76266" w:rsidRPr="00152C4E">
        <w:rPr>
          <w:rFonts w:ascii="Arial" w:eastAsia="Times New Roman" w:hAnsi="Arial" w:cs="Arial"/>
          <w:color w:val="000000"/>
          <w:kern w:val="28"/>
          <w14:cntxtAlts/>
        </w:rPr>
        <w:t>one year</w:t>
      </w:r>
      <w:r w:rsidR="004543D2" w:rsidRPr="00152C4E">
        <w:rPr>
          <w:rFonts w:ascii="Arial" w:eastAsia="Times New Roman" w:hAnsi="Arial" w:cs="Arial"/>
          <w:color w:val="000000"/>
          <w:kern w:val="28"/>
          <w14:cntxtAlts/>
        </w:rPr>
        <w:t xml:space="preserve"> old.</w:t>
      </w:r>
    </w:p>
    <w:p w14:paraId="09F569AA" w14:textId="251B0BA7" w:rsidR="00F731FA" w:rsidRPr="00152C4E" w:rsidRDefault="00F731FA" w:rsidP="00152C4E">
      <w:pPr>
        <w:widowControl w:val="0"/>
        <w:spacing w:before="180"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EPA requires monitoring of over 80 drinking water contaminants.  Those contaminants listed in the table are the only contaminants detected in your drinking water.  Unregulated contaminants are those for which the EPA has not established drinking water standards.  The purpose of unregulated contaminant monitoring is to assist EPA in determining the occurrence of unregulated contaminants in drinking water and whether future regulation is warranted.  We have learned through our monitoring and testing that some contaminants have been detected.  </w:t>
      </w:r>
      <w:r w:rsidRPr="00152C4E">
        <w:rPr>
          <w:rFonts w:ascii="Arial" w:eastAsia="Times New Roman" w:hAnsi="Arial" w:cs="Arial"/>
          <w:color w:val="000000"/>
          <w:kern w:val="28"/>
          <w14:cntxtAlts/>
        </w:rPr>
        <w:lastRenderedPageBreak/>
        <w:t xml:space="preserve">The EPA has determined that your water </w:t>
      </w:r>
      <w:r w:rsidRPr="00152C4E">
        <w:rPr>
          <w:rFonts w:ascii="Arial" w:eastAsia="Times New Roman" w:hAnsi="Arial" w:cs="Arial"/>
          <w:b/>
          <w:bCs/>
          <w:color w:val="000000"/>
          <w:kern w:val="28"/>
          <w14:cntxtAlts/>
        </w:rPr>
        <w:t xml:space="preserve">IS SAFE </w:t>
      </w:r>
      <w:r w:rsidRPr="00152C4E">
        <w:rPr>
          <w:rFonts w:ascii="Arial" w:eastAsia="Times New Roman" w:hAnsi="Arial" w:cs="Arial"/>
          <w:color w:val="000000"/>
          <w:kern w:val="28"/>
          <w14:cntxtAlts/>
        </w:rPr>
        <w:t xml:space="preserve">at these levels.  </w:t>
      </w:r>
    </w:p>
    <w:p w14:paraId="26E34FC3" w14:textId="3ED24859" w:rsidR="00F731FA" w:rsidRPr="00152C4E" w:rsidRDefault="00F731FA" w:rsidP="00152C4E">
      <w:pPr>
        <w:widowControl w:val="0"/>
        <w:spacing w:before="180"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Please call </w:t>
      </w:r>
      <w:r w:rsidR="00952EF1" w:rsidRPr="00152C4E">
        <w:rPr>
          <w:rFonts w:ascii="Arial" w:eastAsia="Times New Roman" w:hAnsi="Arial" w:cs="Arial"/>
          <w:color w:val="000000"/>
          <w:kern w:val="28"/>
          <w14:cntxtAlts/>
        </w:rPr>
        <w:t>our office</w:t>
      </w:r>
      <w:r w:rsidRPr="00152C4E">
        <w:rPr>
          <w:rFonts w:ascii="Arial" w:eastAsia="Times New Roman" w:hAnsi="Arial" w:cs="Arial"/>
          <w:color w:val="000000"/>
          <w:kern w:val="28"/>
          <w14:cntxtAlts/>
        </w:rPr>
        <w:t xml:space="preserve"> at </w:t>
      </w:r>
      <w:r w:rsidR="00152C4E" w:rsidRPr="00152C4E">
        <w:rPr>
          <w:rFonts w:ascii="Arial" w:hAnsi="Arial" w:cs="Arial"/>
        </w:rPr>
        <w:t>701</w:t>
      </w:r>
      <w:r w:rsidR="00152C4E">
        <w:rPr>
          <w:rFonts w:ascii="Arial" w:hAnsi="Arial" w:cs="Arial"/>
        </w:rPr>
        <w:t>-</w:t>
      </w:r>
      <w:r w:rsidR="00152C4E" w:rsidRPr="00152C4E">
        <w:rPr>
          <w:rFonts w:ascii="Arial" w:hAnsi="Arial" w:cs="Arial"/>
        </w:rPr>
        <w:t>260-3902</w:t>
      </w:r>
      <w:r w:rsidR="00C062CC" w:rsidRPr="00152C4E">
        <w:rPr>
          <w:rFonts w:ascii="Arial" w:hAnsi="Arial" w:cs="Arial"/>
          <w:b/>
        </w:rPr>
        <w:t xml:space="preserve"> </w:t>
      </w:r>
      <w:r w:rsidR="00145FFD" w:rsidRPr="00152C4E">
        <w:rPr>
          <w:rFonts w:ascii="Arial" w:eastAsia="Times New Roman" w:hAnsi="Arial" w:cs="Arial"/>
          <w:color w:val="000000"/>
          <w:kern w:val="28"/>
          <w14:cntxtAlts/>
        </w:rPr>
        <w:t>if</w:t>
      </w:r>
      <w:r w:rsidRPr="00152C4E">
        <w:rPr>
          <w:rFonts w:ascii="Arial" w:eastAsia="Times New Roman" w:hAnsi="Arial" w:cs="Arial"/>
          <w:color w:val="000000"/>
          <w:kern w:val="28"/>
          <w14:cntxtAlts/>
        </w:rPr>
        <w:t xml:space="preserve"> you have questions.  </w:t>
      </w:r>
      <w:r w:rsidR="000B447F" w:rsidRPr="00152C4E">
        <w:rPr>
          <w:rFonts w:ascii="Arial" w:eastAsia="Times New Roman" w:hAnsi="Arial" w:cs="Arial"/>
          <w:color w:val="000000"/>
          <w:kern w:val="28"/>
          <w14:cntxtAlts/>
        </w:rPr>
        <w:t xml:space="preserve">The City of </w:t>
      </w:r>
      <w:r w:rsidR="00152C4E" w:rsidRPr="00152C4E">
        <w:rPr>
          <w:rFonts w:ascii="Arial" w:eastAsia="Times New Roman" w:hAnsi="Arial" w:cs="Arial"/>
          <w:color w:val="000000"/>
          <w:kern w:val="28"/>
          <w14:cntxtAlts/>
        </w:rPr>
        <w:t>Taylor</w:t>
      </w:r>
      <w:r w:rsidRPr="00152C4E">
        <w:rPr>
          <w:rFonts w:ascii="Arial" w:eastAsia="Times New Roman" w:hAnsi="Arial" w:cs="Arial"/>
          <w:color w:val="000000"/>
          <w:kern w:val="28"/>
          <w14:cntxtAlts/>
        </w:rPr>
        <w:t xml:space="preserve"> work</w:t>
      </w:r>
      <w:r w:rsidR="004543D2" w:rsidRPr="00152C4E">
        <w:rPr>
          <w:rFonts w:ascii="Arial" w:eastAsia="Times New Roman" w:hAnsi="Arial" w:cs="Arial"/>
          <w:color w:val="000000"/>
          <w:kern w:val="28"/>
          <w14:cntxtAlts/>
        </w:rPr>
        <w:t>s</w:t>
      </w:r>
      <w:r w:rsidRPr="00152C4E">
        <w:rPr>
          <w:rFonts w:ascii="Arial" w:eastAsia="Times New Roman" w:hAnsi="Arial" w:cs="Arial"/>
          <w:color w:val="000000"/>
          <w:kern w:val="28"/>
          <w14:cntxtAlts/>
        </w:rPr>
        <w:t xml:space="preserve"> diligently to provide top quality water to every tap.  We </w:t>
      </w:r>
      <w:r w:rsidR="00952EF1" w:rsidRPr="00152C4E">
        <w:rPr>
          <w:rFonts w:ascii="Arial" w:eastAsia="Times New Roman" w:hAnsi="Arial" w:cs="Arial"/>
          <w:color w:val="000000"/>
          <w:kern w:val="28"/>
          <w14:cntxtAlts/>
        </w:rPr>
        <w:t>ask</w:t>
      </w:r>
      <w:r w:rsidRPr="00152C4E">
        <w:rPr>
          <w:rFonts w:ascii="Arial" w:eastAsia="Times New Roman" w:hAnsi="Arial" w:cs="Arial"/>
          <w:color w:val="000000"/>
          <w:kern w:val="28"/>
          <w14:cntxtAlts/>
        </w:rPr>
        <w:t xml:space="preserve"> all our customers help us protect our water resources, which are the heart of our community, our way of life and our children’s future.  </w:t>
      </w:r>
    </w:p>
    <w:p w14:paraId="69EF4643" w14:textId="2AA588A7" w:rsidR="00F731FA" w:rsidRPr="00152C4E" w:rsidRDefault="00F731FA"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2129140C" w14:textId="01737E31"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To ensure that tap water is safe to drink, the Environmental Protection Agency (EPA) prescribes regulations which limit the amounts of certain contaminants in water provided by public water systems. The Food and Drug Administration (FDA) regulations establish limits for contaminants in bottled water which must provide the same protection for public health.  </w:t>
      </w:r>
    </w:p>
    <w:p w14:paraId="3FF2E10F"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63B0C7FA" w14:textId="37F244FF"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In the following table you will find many terms and abbreviations you might not be familiar with. To help you better understand these terms </w:t>
      </w:r>
      <w:r w:rsidR="00DD0973" w:rsidRPr="00152C4E">
        <w:rPr>
          <w:rFonts w:ascii="Arial" w:eastAsia="Times New Roman" w:hAnsi="Arial" w:cs="Arial"/>
          <w:color w:val="000000"/>
          <w:kern w:val="28"/>
          <w14:cntxtAlts/>
        </w:rPr>
        <w:t>we have</w:t>
      </w:r>
      <w:r w:rsidRPr="00152C4E">
        <w:rPr>
          <w:rFonts w:ascii="Arial" w:eastAsia="Times New Roman" w:hAnsi="Arial" w:cs="Arial"/>
          <w:color w:val="000000"/>
          <w:kern w:val="28"/>
          <w14:cntxtAlts/>
        </w:rPr>
        <w:t xml:space="preserve"> provided the following definitions:</w:t>
      </w:r>
    </w:p>
    <w:p w14:paraId="0FF49F42"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368E6DDC"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MCLG) Maximum Contaminant Level Goal: The level of a contaminant in drinking water below which there is no known or expected risk to health. MCLG's allow for a margin of safety. </w:t>
      </w:r>
    </w:p>
    <w:p w14:paraId="11196452"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162A57A3"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(MCL) Maximum Contaminant Level: The highest level of a contaminant that is allowed in drinking water. MCL's are set as close to the MCLG's as feasible using the best available treatment technology. </w:t>
      </w:r>
    </w:p>
    <w:p w14:paraId="7170C461"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0E2AB7F9"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(MRDLG) Maximum Residual Disinfectant Level Goal: The level of a drinking water disinfectant below which there is no known or expected risk to health. MRDLGs do not reflect the benefits of the use of disinfectants to control microbial contaminants. </w:t>
      </w:r>
    </w:p>
    <w:p w14:paraId="17E09351"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1D804552"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(MRDL) Maximum Residual Disinfectant Level: The highest level of a disinfectant allowed in drinking water. There is convincing evidence that addition of a disinfectant is necessary for control of microbial contaminants. </w:t>
      </w:r>
    </w:p>
    <w:p w14:paraId="5CF02BC9"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04CCA56D"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Highest Compliance Level: The highest level of that contaminant used to determine compliance with a National Primacy Drinking Water Regulation. </w:t>
      </w:r>
    </w:p>
    <w:p w14:paraId="39F2ED30"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378212D2"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Range of Detections: The lowest to the highest result value recorded during the required monitoring timeframe for systems with multiple entry points. </w:t>
      </w:r>
    </w:p>
    <w:p w14:paraId="1418C79A" w14:textId="77777777" w:rsidR="002B6446"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w:t>
      </w:r>
    </w:p>
    <w:p w14:paraId="50B50F57" w14:textId="1F9CEF34" w:rsidR="00F83F3A" w:rsidRPr="00152C4E" w:rsidRDefault="002B6446" w:rsidP="00152C4E">
      <w:pPr>
        <w:widowControl w:val="0"/>
        <w:spacing w:after="0" w:line="276" w:lineRule="auto"/>
        <w:jc w:val="both"/>
        <w:rPr>
          <w:rFonts w:ascii="Arial" w:eastAsia="Times New Roman" w:hAnsi="Arial" w:cs="Arial"/>
          <w:color w:val="000000"/>
          <w:kern w:val="28"/>
          <w14:cntxtAlts/>
        </w:rPr>
      </w:pPr>
      <w:r w:rsidRPr="00152C4E">
        <w:rPr>
          <w:rFonts w:ascii="Arial" w:eastAsia="Times New Roman" w:hAnsi="Arial" w:cs="Arial"/>
          <w:color w:val="000000"/>
          <w:kern w:val="28"/>
          <w14:cntxtAlts/>
        </w:rPr>
        <w:t xml:space="preserve">Abbreviations: ppb - parts per billion or micrograms per liter; ppm - parts per million or milligrams per liter; ppt - parts per trillion or nanograms per liter; </w:t>
      </w:r>
      <w:proofErr w:type="spellStart"/>
      <w:r w:rsidRPr="00152C4E">
        <w:rPr>
          <w:rFonts w:ascii="Arial" w:eastAsia="Times New Roman" w:hAnsi="Arial" w:cs="Arial"/>
          <w:color w:val="000000"/>
          <w:kern w:val="28"/>
          <w14:cntxtAlts/>
        </w:rPr>
        <w:t>ppq</w:t>
      </w:r>
      <w:proofErr w:type="spellEnd"/>
      <w:r w:rsidRPr="00152C4E">
        <w:rPr>
          <w:rFonts w:ascii="Arial" w:eastAsia="Times New Roman" w:hAnsi="Arial" w:cs="Arial"/>
          <w:color w:val="000000"/>
          <w:kern w:val="28"/>
          <w14:cntxtAlts/>
        </w:rPr>
        <w:t xml:space="preserve"> - parts per quadrillion or picograms per liter; NA - not applicable; ND - none detected; </w:t>
      </w:r>
      <w:proofErr w:type="spellStart"/>
      <w:r w:rsidRPr="00152C4E">
        <w:rPr>
          <w:rFonts w:ascii="Arial" w:eastAsia="Times New Roman" w:hAnsi="Arial" w:cs="Arial"/>
          <w:color w:val="000000"/>
          <w:kern w:val="28"/>
          <w14:cntxtAlts/>
        </w:rPr>
        <w:t>pCi</w:t>
      </w:r>
      <w:proofErr w:type="spellEnd"/>
      <w:r w:rsidRPr="00152C4E">
        <w:rPr>
          <w:rFonts w:ascii="Arial" w:eastAsia="Times New Roman" w:hAnsi="Arial" w:cs="Arial"/>
          <w:color w:val="000000"/>
          <w:kern w:val="28"/>
          <w14:cntxtAlts/>
        </w:rPr>
        <w:t xml:space="preserve">/L - picocuries per liter (a measure of radioactivity), </w:t>
      </w:r>
      <w:proofErr w:type="spellStart"/>
      <w:r w:rsidRPr="00152C4E">
        <w:rPr>
          <w:rFonts w:ascii="Arial" w:eastAsia="Times New Roman" w:hAnsi="Arial" w:cs="Arial"/>
          <w:color w:val="000000"/>
          <w:kern w:val="28"/>
          <w14:cntxtAlts/>
        </w:rPr>
        <w:t>umho</w:t>
      </w:r>
      <w:proofErr w:type="spellEnd"/>
      <w:r w:rsidRPr="00152C4E">
        <w:rPr>
          <w:rFonts w:ascii="Arial" w:eastAsia="Times New Roman" w:hAnsi="Arial" w:cs="Arial"/>
          <w:color w:val="000000"/>
          <w:kern w:val="28"/>
          <w14:cntxtAlts/>
        </w:rPr>
        <w:t xml:space="preserve">/cm = micromhos per centimeter (a measure of conductivity), </w:t>
      </w:r>
      <w:proofErr w:type="spellStart"/>
      <w:r w:rsidRPr="00152C4E">
        <w:rPr>
          <w:rFonts w:ascii="Arial" w:eastAsia="Times New Roman" w:hAnsi="Arial" w:cs="Arial"/>
          <w:color w:val="000000"/>
          <w:kern w:val="28"/>
          <w14:cntxtAlts/>
        </w:rPr>
        <w:t>obsvns</w:t>
      </w:r>
      <w:proofErr w:type="spellEnd"/>
      <w:r w:rsidRPr="00152C4E">
        <w:rPr>
          <w:rFonts w:ascii="Arial" w:eastAsia="Times New Roman" w:hAnsi="Arial" w:cs="Arial"/>
          <w:color w:val="000000"/>
          <w:kern w:val="28"/>
          <w14:cntxtAlts/>
        </w:rPr>
        <w:t xml:space="preserve"> = observations/field at 100 Power, IDSE = Initial Distribution System Evaluation</w:t>
      </w:r>
    </w:p>
    <w:p w14:paraId="4BB14D03" w14:textId="77777777" w:rsidR="00807C4F" w:rsidRDefault="00807C4F" w:rsidP="00203903">
      <w:pPr>
        <w:widowControl w:val="0"/>
        <w:spacing w:after="0" w:line="276" w:lineRule="auto"/>
        <w:jc w:val="both"/>
        <w:rPr>
          <w:rFonts w:ascii="Arial" w:eastAsia="Times New Roman" w:hAnsi="Arial" w:cs="Arial"/>
          <w:color w:val="000000"/>
          <w:kern w:val="28"/>
          <w14:cntxtAlts/>
        </w:rPr>
      </w:pPr>
    </w:p>
    <w:p w14:paraId="70E3E8E6" w14:textId="0D5F357E" w:rsidR="009B5BB2" w:rsidRPr="00952EF1" w:rsidRDefault="005D2E6E" w:rsidP="00604DC4">
      <w:pPr>
        <w:pStyle w:val="SideBarTitle"/>
        <w:widowControl w:val="0"/>
        <w:spacing w:after="0"/>
        <w:rPr>
          <w:rFonts w:ascii="Arial" w:hAnsi="Arial" w:cs="Arial"/>
          <w:b/>
          <w:bCs/>
          <w:color w:val="000000"/>
        </w:rPr>
      </w:pPr>
      <w:r w:rsidRPr="00952EF1">
        <w:rPr>
          <w:rFonts w:ascii="Arial" w:hAnsi="Arial" w:cs="Arial"/>
          <w:b/>
          <w:bCs/>
          <w:color w:val="000000"/>
        </w:rPr>
        <w:t xml:space="preserve">TEST RESULTS – </w:t>
      </w:r>
      <w:r w:rsidR="00152C4E">
        <w:rPr>
          <w:rFonts w:ascii="Arial" w:hAnsi="Arial" w:cs="Arial"/>
          <w:b/>
          <w:bCs/>
          <w:color w:val="000000"/>
        </w:rPr>
        <w:t>TAYLOR</w:t>
      </w:r>
      <w:r w:rsidR="00807C4F">
        <w:rPr>
          <w:rFonts w:ascii="Arial" w:hAnsi="Arial" w:cs="Arial"/>
          <w:b/>
          <w:bCs/>
          <w:color w:val="000000"/>
        </w:rPr>
        <w:t xml:space="preserve"> CITY OF</w:t>
      </w:r>
      <w:r w:rsidR="00C77E69" w:rsidRPr="00952EF1">
        <w:rPr>
          <w:rFonts w:ascii="Arial" w:hAnsi="Arial" w:cs="Arial"/>
          <w:b/>
          <w:bCs/>
          <w:color w:val="000000"/>
        </w:rPr>
        <w:t xml:space="preserve"> – ND</w:t>
      </w:r>
      <w:r w:rsidR="00462E17">
        <w:rPr>
          <w:rFonts w:ascii="Arial" w:hAnsi="Arial" w:cs="Arial"/>
          <w:b/>
          <w:bCs/>
          <w:color w:val="000000"/>
        </w:rPr>
        <w:t>4500934</w:t>
      </w:r>
    </w:p>
    <w:tbl>
      <w:tblPr>
        <w:tblStyle w:val="TableGrid"/>
        <w:tblW w:w="10795" w:type="dxa"/>
        <w:tblLook w:val="04A0" w:firstRow="1" w:lastRow="0" w:firstColumn="1" w:lastColumn="0" w:noHBand="0" w:noVBand="1"/>
      </w:tblPr>
      <w:tblGrid>
        <w:gridCol w:w="1439"/>
        <w:gridCol w:w="1217"/>
        <w:gridCol w:w="1178"/>
        <w:gridCol w:w="1181"/>
        <w:gridCol w:w="1173"/>
        <w:gridCol w:w="718"/>
        <w:gridCol w:w="1083"/>
        <w:gridCol w:w="1106"/>
        <w:gridCol w:w="1700"/>
      </w:tblGrid>
      <w:tr w:rsidR="00F57469" w:rsidRPr="00952EF1" w14:paraId="5DE5D8A2" w14:textId="77777777" w:rsidTr="00807C4F">
        <w:tc>
          <w:tcPr>
            <w:tcW w:w="1439" w:type="dxa"/>
          </w:tcPr>
          <w:p w14:paraId="2395C9D6" w14:textId="39433BE9"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Lead/Copper</w:t>
            </w:r>
          </w:p>
        </w:tc>
        <w:tc>
          <w:tcPr>
            <w:tcW w:w="1217" w:type="dxa"/>
          </w:tcPr>
          <w:p w14:paraId="446CD3CF" w14:textId="577919B4"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Date</w:t>
            </w:r>
          </w:p>
        </w:tc>
        <w:tc>
          <w:tcPr>
            <w:tcW w:w="1178" w:type="dxa"/>
          </w:tcPr>
          <w:p w14:paraId="1E068777" w14:textId="474A9778"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 Samples</w:t>
            </w:r>
          </w:p>
        </w:tc>
        <w:tc>
          <w:tcPr>
            <w:tcW w:w="1181" w:type="dxa"/>
          </w:tcPr>
          <w:p w14:paraId="7B879CD8" w14:textId="0605AD9E"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Action Level (AL)</w:t>
            </w:r>
          </w:p>
        </w:tc>
        <w:tc>
          <w:tcPr>
            <w:tcW w:w="1173" w:type="dxa"/>
          </w:tcPr>
          <w:p w14:paraId="1C9908A7" w14:textId="00AFF2EF"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 xml:space="preserve">Level Detected </w:t>
            </w:r>
          </w:p>
        </w:tc>
        <w:tc>
          <w:tcPr>
            <w:tcW w:w="718" w:type="dxa"/>
          </w:tcPr>
          <w:p w14:paraId="3F07531C" w14:textId="77777777"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Units</w:t>
            </w:r>
          </w:p>
          <w:p w14:paraId="35ED9DA6" w14:textId="7024A2A3" w:rsidR="00F57469" w:rsidRPr="00952EF1" w:rsidRDefault="00F57469" w:rsidP="00604DC4">
            <w:pPr>
              <w:pStyle w:val="SideBarTitle"/>
              <w:widowControl w:val="0"/>
              <w:rPr>
                <w:rFonts w:ascii="Arial" w:hAnsi="Arial" w:cs="Arial"/>
                <w:b/>
                <w:bCs/>
                <w:color w:val="000000"/>
              </w:rPr>
            </w:pPr>
          </w:p>
        </w:tc>
        <w:tc>
          <w:tcPr>
            <w:tcW w:w="1083" w:type="dxa"/>
          </w:tcPr>
          <w:p w14:paraId="64217455" w14:textId="3574790C"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Range</w:t>
            </w:r>
          </w:p>
        </w:tc>
        <w:tc>
          <w:tcPr>
            <w:tcW w:w="1106" w:type="dxa"/>
          </w:tcPr>
          <w:p w14:paraId="2BCCD105" w14:textId="77777777" w:rsidR="00F57469" w:rsidRPr="00952EF1" w:rsidRDefault="00F57469" w:rsidP="00F57469">
            <w:pPr>
              <w:pStyle w:val="SideBarTitle"/>
              <w:widowControl w:val="0"/>
              <w:rPr>
                <w:rFonts w:ascii="Arial" w:hAnsi="Arial" w:cs="Arial"/>
                <w:b/>
                <w:bCs/>
                <w:color w:val="000000"/>
              </w:rPr>
            </w:pPr>
            <w:r w:rsidRPr="00952EF1">
              <w:rPr>
                <w:rFonts w:ascii="Arial" w:hAnsi="Arial" w:cs="Arial"/>
                <w:b/>
                <w:bCs/>
                <w:color w:val="000000"/>
              </w:rPr>
              <w:t>Violation</w:t>
            </w:r>
          </w:p>
          <w:p w14:paraId="77C5BEDF" w14:textId="7B403FD7" w:rsidR="00F57469" w:rsidRPr="00952EF1" w:rsidRDefault="00F57469" w:rsidP="00F57469">
            <w:pPr>
              <w:pStyle w:val="SideBarTitle"/>
              <w:widowControl w:val="0"/>
              <w:rPr>
                <w:rFonts w:ascii="Arial" w:hAnsi="Arial" w:cs="Arial"/>
                <w:b/>
                <w:bCs/>
                <w:color w:val="000000"/>
              </w:rPr>
            </w:pPr>
            <w:r w:rsidRPr="00952EF1">
              <w:rPr>
                <w:rFonts w:ascii="Arial" w:hAnsi="Arial" w:cs="Arial"/>
                <w:b/>
                <w:bCs/>
                <w:color w:val="000000"/>
              </w:rPr>
              <w:t>Yes/No Other Info</w:t>
            </w:r>
          </w:p>
        </w:tc>
        <w:tc>
          <w:tcPr>
            <w:tcW w:w="1700" w:type="dxa"/>
          </w:tcPr>
          <w:p w14:paraId="78385B7B" w14:textId="4782E1EC"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Likely Source of Contaminant</w:t>
            </w:r>
          </w:p>
        </w:tc>
      </w:tr>
      <w:tr w:rsidR="00F57469" w:rsidRPr="00952EF1" w14:paraId="60C9BEED" w14:textId="77777777" w:rsidTr="00807C4F">
        <w:tc>
          <w:tcPr>
            <w:tcW w:w="1439" w:type="dxa"/>
          </w:tcPr>
          <w:p w14:paraId="55B49EAF" w14:textId="17ED2245"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Copper</w:t>
            </w:r>
          </w:p>
        </w:tc>
        <w:tc>
          <w:tcPr>
            <w:tcW w:w="1217" w:type="dxa"/>
          </w:tcPr>
          <w:p w14:paraId="0D3885A1" w14:textId="1CA2F74C" w:rsidR="00F57469" w:rsidRPr="00952EF1" w:rsidRDefault="0068671B" w:rsidP="00604DC4">
            <w:pPr>
              <w:pStyle w:val="SideBarTitle"/>
              <w:widowControl w:val="0"/>
              <w:rPr>
                <w:rFonts w:ascii="Arial" w:hAnsi="Arial" w:cs="Arial"/>
                <w:color w:val="000000"/>
              </w:rPr>
            </w:pPr>
            <w:r>
              <w:rPr>
                <w:rFonts w:ascii="Arial" w:hAnsi="Arial" w:cs="Arial"/>
                <w:color w:val="000000"/>
              </w:rPr>
              <w:t>8/24/2025</w:t>
            </w:r>
          </w:p>
        </w:tc>
        <w:tc>
          <w:tcPr>
            <w:tcW w:w="1178" w:type="dxa"/>
          </w:tcPr>
          <w:p w14:paraId="4C6B3419" w14:textId="37D37FB7"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5</w:t>
            </w:r>
          </w:p>
        </w:tc>
        <w:tc>
          <w:tcPr>
            <w:tcW w:w="1181" w:type="dxa"/>
          </w:tcPr>
          <w:p w14:paraId="47BA8F47" w14:textId="59F8E059"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1.3</w:t>
            </w:r>
          </w:p>
        </w:tc>
        <w:tc>
          <w:tcPr>
            <w:tcW w:w="1173" w:type="dxa"/>
          </w:tcPr>
          <w:p w14:paraId="3B7460C2" w14:textId="50D1B7CD" w:rsidR="00F57469" w:rsidRPr="00952EF1" w:rsidRDefault="0068671B" w:rsidP="00604DC4">
            <w:pPr>
              <w:pStyle w:val="SideBarTitle"/>
              <w:widowControl w:val="0"/>
              <w:rPr>
                <w:rFonts w:ascii="Arial" w:hAnsi="Arial" w:cs="Arial"/>
                <w:color w:val="000000"/>
              </w:rPr>
            </w:pPr>
            <w:r>
              <w:rPr>
                <w:rFonts w:ascii="Arial" w:hAnsi="Arial" w:cs="Arial"/>
                <w:color w:val="000000"/>
              </w:rPr>
              <w:t>0.0186</w:t>
            </w:r>
          </w:p>
          <w:p w14:paraId="5B177BB8" w14:textId="7907629C" w:rsidR="00F57469" w:rsidRPr="00952EF1" w:rsidRDefault="00F57469" w:rsidP="00F57469">
            <w:pPr>
              <w:pStyle w:val="SideBarTitle"/>
              <w:widowControl w:val="0"/>
              <w:rPr>
                <w:rFonts w:ascii="Arial" w:hAnsi="Arial" w:cs="Arial"/>
                <w:color w:val="000000"/>
              </w:rPr>
            </w:pPr>
            <w:r w:rsidRPr="00952EF1">
              <w:rPr>
                <w:rFonts w:ascii="Arial" w:hAnsi="Arial" w:cs="Arial"/>
                <w:b/>
                <w:bCs/>
                <w:color w:val="000000"/>
              </w:rPr>
              <w:t>90</w:t>
            </w:r>
            <w:r w:rsidRPr="00952EF1">
              <w:rPr>
                <w:rFonts w:ascii="Arial" w:hAnsi="Arial" w:cs="Arial"/>
                <w:b/>
                <w:bCs/>
                <w:color w:val="000000"/>
                <w:vertAlign w:val="superscript"/>
              </w:rPr>
              <w:t>th</w:t>
            </w:r>
            <w:r w:rsidRPr="00952EF1">
              <w:rPr>
                <w:rFonts w:ascii="Arial" w:hAnsi="Arial" w:cs="Arial"/>
                <w:b/>
                <w:bCs/>
                <w:color w:val="000000"/>
              </w:rPr>
              <w:t xml:space="preserve"> Percentile</w:t>
            </w:r>
          </w:p>
        </w:tc>
        <w:tc>
          <w:tcPr>
            <w:tcW w:w="718" w:type="dxa"/>
          </w:tcPr>
          <w:p w14:paraId="2EF23562" w14:textId="706B3A4E"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ppm</w:t>
            </w:r>
          </w:p>
        </w:tc>
        <w:tc>
          <w:tcPr>
            <w:tcW w:w="1083" w:type="dxa"/>
          </w:tcPr>
          <w:p w14:paraId="432E7E86" w14:textId="6EE20D71" w:rsidR="00F57469" w:rsidRPr="00952EF1" w:rsidRDefault="00A47235" w:rsidP="00F57469">
            <w:pPr>
              <w:pStyle w:val="SideBarTitle"/>
              <w:widowControl w:val="0"/>
              <w:rPr>
                <w:rFonts w:ascii="Arial" w:hAnsi="Arial" w:cs="Arial"/>
                <w:color w:val="000000"/>
              </w:rPr>
            </w:pPr>
            <w:r>
              <w:rPr>
                <w:rFonts w:ascii="Arial" w:hAnsi="Arial" w:cs="Arial"/>
                <w:color w:val="000000"/>
              </w:rPr>
              <w:t>ND to 0.0195</w:t>
            </w:r>
          </w:p>
          <w:p w14:paraId="01F5FB1E" w14:textId="1250BF44" w:rsidR="00F57469" w:rsidRPr="00952EF1" w:rsidRDefault="00F57469" w:rsidP="00604DC4">
            <w:pPr>
              <w:pStyle w:val="SideBarTitle"/>
              <w:widowControl w:val="0"/>
              <w:rPr>
                <w:rFonts w:ascii="Arial" w:hAnsi="Arial" w:cs="Arial"/>
                <w:color w:val="000000"/>
              </w:rPr>
            </w:pPr>
          </w:p>
        </w:tc>
        <w:tc>
          <w:tcPr>
            <w:tcW w:w="1106" w:type="dxa"/>
          </w:tcPr>
          <w:p w14:paraId="1CF6CDE4" w14:textId="3EC652A5"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0 Sites Exceeded AL</w:t>
            </w:r>
          </w:p>
        </w:tc>
        <w:tc>
          <w:tcPr>
            <w:tcW w:w="1700" w:type="dxa"/>
          </w:tcPr>
          <w:p w14:paraId="43455CC6" w14:textId="432B331C"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 xml:space="preserve">Corrosion of household plumbing systems; erosion of natural deposits; leaching from </w:t>
            </w:r>
            <w:r w:rsidRPr="00952EF1">
              <w:rPr>
                <w:rFonts w:ascii="Arial" w:hAnsi="Arial" w:cs="Arial"/>
                <w:color w:val="000000"/>
              </w:rPr>
              <w:lastRenderedPageBreak/>
              <w:t>wood preservatives</w:t>
            </w:r>
          </w:p>
        </w:tc>
      </w:tr>
      <w:tr w:rsidR="00F57469" w:rsidRPr="00952EF1" w14:paraId="04B54612" w14:textId="77777777" w:rsidTr="00807C4F">
        <w:tc>
          <w:tcPr>
            <w:tcW w:w="1439" w:type="dxa"/>
          </w:tcPr>
          <w:p w14:paraId="36AE6164" w14:textId="319316A2"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lastRenderedPageBreak/>
              <w:t>Lead</w:t>
            </w:r>
          </w:p>
        </w:tc>
        <w:tc>
          <w:tcPr>
            <w:tcW w:w="1217" w:type="dxa"/>
          </w:tcPr>
          <w:p w14:paraId="5ADB0441" w14:textId="32EEE45E" w:rsidR="00F57469" w:rsidRPr="00952EF1" w:rsidRDefault="00511232" w:rsidP="00604DC4">
            <w:pPr>
              <w:pStyle w:val="SideBarTitle"/>
              <w:widowControl w:val="0"/>
              <w:rPr>
                <w:rFonts w:ascii="Arial" w:hAnsi="Arial" w:cs="Arial"/>
                <w:color w:val="000000"/>
              </w:rPr>
            </w:pPr>
            <w:r>
              <w:rPr>
                <w:rFonts w:ascii="Arial" w:hAnsi="Arial" w:cs="Arial"/>
                <w:color w:val="000000"/>
              </w:rPr>
              <w:t>8/24/2025</w:t>
            </w:r>
          </w:p>
        </w:tc>
        <w:tc>
          <w:tcPr>
            <w:tcW w:w="1178" w:type="dxa"/>
          </w:tcPr>
          <w:p w14:paraId="1F3F2408" w14:textId="2E702EC9"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5</w:t>
            </w:r>
          </w:p>
        </w:tc>
        <w:tc>
          <w:tcPr>
            <w:tcW w:w="1181" w:type="dxa"/>
          </w:tcPr>
          <w:p w14:paraId="54560865" w14:textId="420B5E5E"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15</w:t>
            </w:r>
          </w:p>
        </w:tc>
        <w:tc>
          <w:tcPr>
            <w:tcW w:w="1173" w:type="dxa"/>
          </w:tcPr>
          <w:p w14:paraId="5D2622D8" w14:textId="2C62672B" w:rsidR="00F57469" w:rsidRPr="00952EF1" w:rsidRDefault="00807C4F" w:rsidP="00604DC4">
            <w:pPr>
              <w:pStyle w:val="SideBarTitle"/>
              <w:widowControl w:val="0"/>
              <w:rPr>
                <w:rFonts w:ascii="Arial" w:hAnsi="Arial" w:cs="Arial"/>
                <w:color w:val="000000"/>
              </w:rPr>
            </w:pPr>
            <w:r>
              <w:rPr>
                <w:rFonts w:ascii="Arial" w:hAnsi="Arial" w:cs="Arial"/>
                <w:color w:val="000000"/>
              </w:rPr>
              <w:t>No Detect</w:t>
            </w:r>
          </w:p>
          <w:p w14:paraId="038CDB18" w14:textId="2B5EE5D2" w:rsidR="00F57469" w:rsidRPr="00952EF1" w:rsidRDefault="00F57469" w:rsidP="00604DC4">
            <w:pPr>
              <w:pStyle w:val="SideBarTitle"/>
              <w:widowControl w:val="0"/>
              <w:rPr>
                <w:rFonts w:ascii="Arial" w:hAnsi="Arial" w:cs="Arial"/>
                <w:color w:val="000000"/>
              </w:rPr>
            </w:pPr>
            <w:r w:rsidRPr="00952EF1">
              <w:rPr>
                <w:rFonts w:ascii="Arial" w:hAnsi="Arial" w:cs="Arial"/>
                <w:b/>
                <w:bCs/>
                <w:color w:val="000000"/>
              </w:rPr>
              <w:t>90</w:t>
            </w:r>
            <w:r w:rsidRPr="00952EF1">
              <w:rPr>
                <w:rFonts w:ascii="Arial" w:hAnsi="Arial" w:cs="Arial"/>
                <w:b/>
                <w:bCs/>
                <w:color w:val="000000"/>
                <w:vertAlign w:val="superscript"/>
              </w:rPr>
              <w:t>th</w:t>
            </w:r>
            <w:r w:rsidRPr="00952EF1">
              <w:rPr>
                <w:rFonts w:ascii="Arial" w:hAnsi="Arial" w:cs="Arial"/>
                <w:b/>
                <w:bCs/>
                <w:color w:val="000000"/>
              </w:rPr>
              <w:t xml:space="preserve"> Percentile</w:t>
            </w:r>
          </w:p>
        </w:tc>
        <w:tc>
          <w:tcPr>
            <w:tcW w:w="718" w:type="dxa"/>
          </w:tcPr>
          <w:p w14:paraId="4DBDD75F" w14:textId="4AF8316E"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pp</w:t>
            </w:r>
            <w:r w:rsidR="00462E17">
              <w:rPr>
                <w:rFonts w:ascii="Arial" w:hAnsi="Arial" w:cs="Arial"/>
                <w:color w:val="000000"/>
              </w:rPr>
              <w:t>b</w:t>
            </w:r>
          </w:p>
        </w:tc>
        <w:tc>
          <w:tcPr>
            <w:tcW w:w="1083" w:type="dxa"/>
          </w:tcPr>
          <w:p w14:paraId="62E86900" w14:textId="59F8C194" w:rsidR="00F57469" w:rsidRPr="00952EF1" w:rsidRDefault="00F57469" w:rsidP="00F57469">
            <w:pPr>
              <w:pStyle w:val="SideBarTitle"/>
              <w:widowControl w:val="0"/>
              <w:rPr>
                <w:rFonts w:ascii="Arial" w:hAnsi="Arial" w:cs="Arial"/>
                <w:color w:val="000000"/>
              </w:rPr>
            </w:pPr>
            <w:r w:rsidRPr="00952EF1">
              <w:rPr>
                <w:rFonts w:ascii="Arial" w:hAnsi="Arial" w:cs="Arial"/>
                <w:color w:val="000000"/>
              </w:rPr>
              <w:t xml:space="preserve">ND to </w:t>
            </w:r>
            <w:r w:rsidR="00807C4F">
              <w:rPr>
                <w:rFonts w:ascii="Arial" w:hAnsi="Arial" w:cs="Arial"/>
                <w:color w:val="000000"/>
              </w:rPr>
              <w:t>ND</w:t>
            </w:r>
          </w:p>
        </w:tc>
        <w:tc>
          <w:tcPr>
            <w:tcW w:w="1106" w:type="dxa"/>
          </w:tcPr>
          <w:p w14:paraId="06FC456F" w14:textId="4BBB75EF"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0 Sites Exceeded AL</w:t>
            </w:r>
          </w:p>
        </w:tc>
        <w:tc>
          <w:tcPr>
            <w:tcW w:w="1700" w:type="dxa"/>
          </w:tcPr>
          <w:p w14:paraId="170078B6" w14:textId="24B71879"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Corrosion of household plumbing systems, erosion of natural deposits</w:t>
            </w:r>
          </w:p>
        </w:tc>
      </w:tr>
      <w:tr w:rsidR="00F57469" w:rsidRPr="00952EF1" w14:paraId="6CC636AA" w14:textId="77777777" w:rsidTr="00C24BA9">
        <w:tc>
          <w:tcPr>
            <w:tcW w:w="10795" w:type="dxa"/>
            <w:gridSpan w:val="9"/>
          </w:tcPr>
          <w:p w14:paraId="326F1103" w14:textId="68FFCFBB"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Disinfectants</w:t>
            </w:r>
          </w:p>
        </w:tc>
      </w:tr>
      <w:tr w:rsidR="00F57469" w:rsidRPr="00952EF1" w14:paraId="519C50D2" w14:textId="77777777" w:rsidTr="00807C4F">
        <w:tc>
          <w:tcPr>
            <w:tcW w:w="1439" w:type="dxa"/>
          </w:tcPr>
          <w:p w14:paraId="0B2C120B" w14:textId="4530769E"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Chlo</w:t>
            </w:r>
            <w:r w:rsidR="00396442">
              <w:rPr>
                <w:rFonts w:ascii="Arial" w:hAnsi="Arial" w:cs="Arial"/>
                <w:b/>
                <w:bCs/>
                <w:color w:val="000000"/>
              </w:rPr>
              <w:t>ramine</w:t>
            </w:r>
          </w:p>
        </w:tc>
        <w:tc>
          <w:tcPr>
            <w:tcW w:w="1217" w:type="dxa"/>
          </w:tcPr>
          <w:p w14:paraId="34BCF442" w14:textId="0A21735B" w:rsidR="00F57469" w:rsidRPr="00952EF1" w:rsidRDefault="0005491F" w:rsidP="00604DC4">
            <w:pPr>
              <w:pStyle w:val="SideBarTitle"/>
              <w:widowControl w:val="0"/>
              <w:rPr>
                <w:rFonts w:ascii="Arial" w:hAnsi="Arial" w:cs="Arial"/>
                <w:color w:val="000000"/>
              </w:rPr>
            </w:pPr>
            <w:r>
              <w:rPr>
                <w:rFonts w:ascii="Arial" w:hAnsi="Arial" w:cs="Arial"/>
                <w:color w:val="000000"/>
              </w:rPr>
              <w:t>05/31/2025</w:t>
            </w:r>
          </w:p>
        </w:tc>
        <w:tc>
          <w:tcPr>
            <w:tcW w:w="1178" w:type="dxa"/>
          </w:tcPr>
          <w:p w14:paraId="4FF34DA9" w14:textId="356A26EB"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MRDL=4.0</w:t>
            </w:r>
          </w:p>
        </w:tc>
        <w:tc>
          <w:tcPr>
            <w:tcW w:w="1181" w:type="dxa"/>
          </w:tcPr>
          <w:p w14:paraId="43F72363" w14:textId="34DA1969"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MRDLG=4</w:t>
            </w:r>
          </w:p>
        </w:tc>
        <w:tc>
          <w:tcPr>
            <w:tcW w:w="1173" w:type="dxa"/>
          </w:tcPr>
          <w:p w14:paraId="7B156261" w14:textId="7E9E43A4" w:rsidR="00F57469" w:rsidRPr="00952EF1" w:rsidRDefault="00462E17" w:rsidP="00807C4F">
            <w:pPr>
              <w:pStyle w:val="SideBarTitle"/>
              <w:widowControl w:val="0"/>
              <w:jc w:val="center"/>
              <w:rPr>
                <w:rFonts w:ascii="Arial" w:hAnsi="Arial" w:cs="Arial"/>
                <w:color w:val="000000"/>
              </w:rPr>
            </w:pPr>
            <w:r>
              <w:rPr>
                <w:rFonts w:ascii="Arial" w:hAnsi="Arial" w:cs="Arial"/>
                <w:color w:val="000000"/>
              </w:rPr>
              <w:t>2.3</w:t>
            </w:r>
          </w:p>
        </w:tc>
        <w:tc>
          <w:tcPr>
            <w:tcW w:w="718" w:type="dxa"/>
          </w:tcPr>
          <w:p w14:paraId="7E6C2622" w14:textId="44F3B788"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ppm</w:t>
            </w:r>
          </w:p>
        </w:tc>
        <w:tc>
          <w:tcPr>
            <w:tcW w:w="1083" w:type="dxa"/>
          </w:tcPr>
          <w:p w14:paraId="29AD8685" w14:textId="235975F6" w:rsidR="00F57469" w:rsidRPr="00952EF1" w:rsidRDefault="00462E17" w:rsidP="00617928">
            <w:pPr>
              <w:pStyle w:val="SideBarTitle"/>
              <w:widowControl w:val="0"/>
              <w:jc w:val="center"/>
              <w:rPr>
                <w:rFonts w:ascii="Arial" w:hAnsi="Arial" w:cs="Arial"/>
                <w:color w:val="000000"/>
              </w:rPr>
            </w:pPr>
            <w:r>
              <w:rPr>
                <w:rFonts w:ascii="Arial" w:hAnsi="Arial" w:cs="Arial"/>
                <w:color w:val="000000"/>
              </w:rPr>
              <w:t>1.</w:t>
            </w:r>
            <w:r w:rsidR="00D04A14">
              <w:rPr>
                <w:rFonts w:ascii="Arial" w:hAnsi="Arial" w:cs="Arial"/>
                <w:color w:val="000000"/>
              </w:rPr>
              <w:t xml:space="preserve">5 to </w:t>
            </w:r>
            <w:r w:rsidR="00A24A1F">
              <w:rPr>
                <w:rFonts w:ascii="Arial" w:hAnsi="Arial" w:cs="Arial"/>
                <w:color w:val="000000"/>
              </w:rPr>
              <w:t>2.62</w:t>
            </w:r>
          </w:p>
        </w:tc>
        <w:tc>
          <w:tcPr>
            <w:tcW w:w="1106" w:type="dxa"/>
          </w:tcPr>
          <w:p w14:paraId="15FFF325" w14:textId="1F1D5924" w:rsidR="00F57469" w:rsidRPr="00952EF1" w:rsidRDefault="00F57469" w:rsidP="00604DC4">
            <w:pPr>
              <w:pStyle w:val="SideBarTitle"/>
              <w:widowControl w:val="0"/>
              <w:rPr>
                <w:rFonts w:ascii="Arial" w:hAnsi="Arial" w:cs="Arial"/>
                <w:color w:val="000000"/>
              </w:rPr>
            </w:pPr>
            <w:r w:rsidRPr="00952EF1">
              <w:rPr>
                <w:rFonts w:ascii="Arial" w:hAnsi="Arial" w:cs="Arial"/>
                <w:color w:val="000000"/>
              </w:rPr>
              <w:t>No</w:t>
            </w:r>
          </w:p>
        </w:tc>
        <w:tc>
          <w:tcPr>
            <w:tcW w:w="1700" w:type="dxa"/>
          </w:tcPr>
          <w:p w14:paraId="171F919C" w14:textId="431405D2" w:rsidR="00F57469" w:rsidRPr="00807C4F" w:rsidRDefault="00F57469" w:rsidP="00604DC4">
            <w:pPr>
              <w:pStyle w:val="SideBarTitle"/>
              <w:widowControl w:val="0"/>
              <w:rPr>
                <w:rFonts w:ascii="Arial" w:hAnsi="Arial" w:cs="Arial"/>
                <w:color w:val="000000"/>
              </w:rPr>
            </w:pPr>
            <w:r w:rsidRPr="00807C4F">
              <w:rPr>
                <w:rFonts w:ascii="Arial" w:hAnsi="Arial" w:cs="Arial"/>
                <w:snapToGrid w:val="0"/>
                <w:color w:val="000000"/>
              </w:rPr>
              <w:t>Water additive used to control microbes</w:t>
            </w:r>
          </w:p>
        </w:tc>
      </w:tr>
      <w:tr w:rsidR="00807C4F" w:rsidRPr="00952EF1" w14:paraId="13E033B4" w14:textId="77777777" w:rsidTr="00275876">
        <w:tc>
          <w:tcPr>
            <w:tcW w:w="10795" w:type="dxa"/>
            <w:gridSpan w:val="9"/>
          </w:tcPr>
          <w:p w14:paraId="1A719EA7" w14:textId="39B6DB53" w:rsidR="00807C4F" w:rsidRPr="00807C4F" w:rsidRDefault="00807C4F" w:rsidP="00604DC4">
            <w:pPr>
              <w:pStyle w:val="SideBarTitle"/>
              <w:widowControl w:val="0"/>
              <w:rPr>
                <w:rFonts w:ascii="Arial" w:hAnsi="Arial" w:cs="Arial"/>
                <w:b/>
                <w:bCs/>
                <w:snapToGrid w:val="0"/>
                <w:color w:val="000000"/>
              </w:rPr>
            </w:pPr>
            <w:r>
              <w:rPr>
                <w:rFonts w:ascii="Arial" w:hAnsi="Arial" w:cs="Arial"/>
                <w:b/>
                <w:bCs/>
                <w:snapToGrid w:val="0"/>
                <w:color w:val="000000"/>
              </w:rPr>
              <w:t>Stage 2 Disinfection Byproducts</w:t>
            </w:r>
          </w:p>
        </w:tc>
      </w:tr>
      <w:tr w:rsidR="00635EBC" w:rsidRPr="00952EF1" w14:paraId="4265579E" w14:textId="77777777" w:rsidTr="00807C4F">
        <w:tc>
          <w:tcPr>
            <w:tcW w:w="1439" w:type="dxa"/>
          </w:tcPr>
          <w:p w14:paraId="1B2C3B5D" w14:textId="544F84E4" w:rsidR="00635EBC" w:rsidRPr="00952EF1" w:rsidRDefault="00635EBC" w:rsidP="00635EBC">
            <w:pPr>
              <w:pStyle w:val="SideBarTitle"/>
              <w:widowControl w:val="0"/>
              <w:rPr>
                <w:rFonts w:ascii="Arial" w:hAnsi="Arial" w:cs="Arial"/>
                <w:b/>
                <w:bCs/>
                <w:color w:val="000000"/>
              </w:rPr>
            </w:pPr>
            <w:r>
              <w:rPr>
                <w:rFonts w:ascii="Arial" w:hAnsi="Arial" w:cs="Arial"/>
                <w:b/>
                <w:bCs/>
                <w:color w:val="000000"/>
              </w:rPr>
              <w:t>HAA5</w:t>
            </w:r>
          </w:p>
        </w:tc>
        <w:tc>
          <w:tcPr>
            <w:tcW w:w="1217" w:type="dxa"/>
          </w:tcPr>
          <w:p w14:paraId="0AEE1064" w14:textId="6F9F57F7" w:rsidR="00635EBC" w:rsidRDefault="00635EBC" w:rsidP="00635EBC">
            <w:pPr>
              <w:pStyle w:val="SideBarTitle"/>
              <w:widowControl w:val="0"/>
              <w:rPr>
                <w:rFonts w:ascii="Arial" w:hAnsi="Arial" w:cs="Arial"/>
                <w:color w:val="000000"/>
              </w:rPr>
            </w:pPr>
            <w:r>
              <w:rPr>
                <w:rFonts w:ascii="Arial" w:hAnsi="Arial" w:cs="Arial"/>
                <w:color w:val="000000"/>
              </w:rPr>
              <w:t>12/31/202</w:t>
            </w:r>
            <w:r w:rsidR="00A24A1F">
              <w:rPr>
                <w:rFonts w:ascii="Arial" w:hAnsi="Arial" w:cs="Arial"/>
                <w:color w:val="000000"/>
              </w:rPr>
              <w:t>5</w:t>
            </w:r>
          </w:p>
        </w:tc>
        <w:tc>
          <w:tcPr>
            <w:tcW w:w="1178" w:type="dxa"/>
          </w:tcPr>
          <w:p w14:paraId="69F7893E" w14:textId="16473DBA" w:rsidR="00635EBC" w:rsidRPr="00952EF1" w:rsidRDefault="00635EBC" w:rsidP="00635EBC">
            <w:pPr>
              <w:pStyle w:val="SideBarTitle"/>
              <w:widowControl w:val="0"/>
              <w:rPr>
                <w:rFonts w:ascii="Arial" w:hAnsi="Arial" w:cs="Arial"/>
                <w:color w:val="000000"/>
              </w:rPr>
            </w:pPr>
            <w:r>
              <w:rPr>
                <w:rFonts w:ascii="Arial" w:hAnsi="Arial" w:cs="Arial"/>
                <w:color w:val="000000"/>
              </w:rPr>
              <w:t>60</w:t>
            </w:r>
          </w:p>
        </w:tc>
        <w:tc>
          <w:tcPr>
            <w:tcW w:w="1181" w:type="dxa"/>
          </w:tcPr>
          <w:p w14:paraId="58590336" w14:textId="77777777" w:rsidR="00635EBC" w:rsidRPr="00952EF1" w:rsidRDefault="00635EBC" w:rsidP="00635EBC">
            <w:pPr>
              <w:pStyle w:val="SideBarTitle"/>
              <w:widowControl w:val="0"/>
              <w:rPr>
                <w:rFonts w:ascii="Arial" w:hAnsi="Arial" w:cs="Arial"/>
                <w:color w:val="000000"/>
              </w:rPr>
            </w:pPr>
          </w:p>
        </w:tc>
        <w:tc>
          <w:tcPr>
            <w:tcW w:w="1173" w:type="dxa"/>
          </w:tcPr>
          <w:p w14:paraId="69DD19D6" w14:textId="398D9CB9" w:rsidR="00635EBC" w:rsidRDefault="00A24A1F" w:rsidP="00635EBC">
            <w:pPr>
              <w:pStyle w:val="SideBarTitle"/>
              <w:widowControl w:val="0"/>
              <w:jc w:val="center"/>
              <w:rPr>
                <w:rFonts w:ascii="Arial" w:hAnsi="Arial" w:cs="Arial"/>
                <w:color w:val="000000"/>
              </w:rPr>
            </w:pPr>
            <w:r>
              <w:rPr>
                <w:rFonts w:ascii="Arial" w:hAnsi="Arial" w:cs="Arial"/>
                <w:color w:val="000000"/>
              </w:rPr>
              <w:t>14</w:t>
            </w:r>
          </w:p>
        </w:tc>
        <w:tc>
          <w:tcPr>
            <w:tcW w:w="718" w:type="dxa"/>
          </w:tcPr>
          <w:p w14:paraId="6235242C" w14:textId="0E87F392" w:rsidR="00635EBC" w:rsidRPr="00952EF1" w:rsidRDefault="00635EBC" w:rsidP="00635EBC">
            <w:pPr>
              <w:pStyle w:val="SideBarTitle"/>
              <w:widowControl w:val="0"/>
              <w:rPr>
                <w:rFonts w:ascii="Arial" w:hAnsi="Arial" w:cs="Arial"/>
                <w:color w:val="000000"/>
              </w:rPr>
            </w:pPr>
            <w:r>
              <w:rPr>
                <w:rFonts w:ascii="Arial" w:hAnsi="Arial" w:cs="Arial"/>
                <w:color w:val="000000"/>
              </w:rPr>
              <w:t>ppb</w:t>
            </w:r>
          </w:p>
        </w:tc>
        <w:tc>
          <w:tcPr>
            <w:tcW w:w="1083" w:type="dxa"/>
          </w:tcPr>
          <w:p w14:paraId="2BB9885F" w14:textId="7397ABDC" w:rsidR="00635EBC" w:rsidRDefault="00635EBC" w:rsidP="00635EBC">
            <w:pPr>
              <w:pStyle w:val="SideBarTitle"/>
              <w:widowControl w:val="0"/>
              <w:jc w:val="center"/>
              <w:rPr>
                <w:rFonts w:ascii="Arial" w:hAnsi="Arial" w:cs="Arial"/>
                <w:color w:val="000000"/>
              </w:rPr>
            </w:pPr>
            <w:r>
              <w:rPr>
                <w:rFonts w:ascii="Arial" w:hAnsi="Arial" w:cs="Arial"/>
                <w:color w:val="000000"/>
              </w:rPr>
              <w:t>N/A</w:t>
            </w:r>
          </w:p>
        </w:tc>
        <w:tc>
          <w:tcPr>
            <w:tcW w:w="1106" w:type="dxa"/>
          </w:tcPr>
          <w:p w14:paraId="07B17CEE" w14:textId="77777777" w:rsidR="00635EBC" w:rsidRPr="00952EF1" w:rsidRDefault="00635EBC" w:rsidP="00635EBC">
            <w:pPr>
              <w:pStyle w:val="SideBarTitle"/>
              <w:widowControl w:val="0"/>
              <w:rPr>
                <w:rFonts w:ascii="Arial" w:hAnsi="Arial" w:cs="Arial"/>
                <w:color w:val="000000"/>
              </w:rPr>
            </w:pPr>
          </w:p>
        </w:tc>
        <w:tc>
          <w:tcPr>
            <w:tcW w:w="1700" w:type="dxa"/>
          </w:tcPr>
          <w:p w14:paraId="3F1276D3" w14:textId="449F95EC" w:rsidR="00635EBC" w:rsidRPr="00952EF1" w:rsidRDefault="00635EBC" w:rsidP="00635EBC">
            <w:pPr>
              <w:pStyle w:val="SideBarTitle"/>
              <w:widowControl w:val="0"/>
              <w:rPr>
                <w:rFonts w:ascii="Arial" w:hAnsi="Arial" w:cs="Arial"/>
                <w:snapToGrid w:val="0"/>
                <w:color w:val="000000"/>
                <w:sz w:val="18"/>
                <w:szCs w:val="18"/>
              </w:rPr>
            </w:pPr>
            <w:r w:rsidRPr="00952EF1">
              <w:rPr>
                <w:rFonts w:ascii="Arial" w:hAnsi="Arial" w:cs="Arial"/>
                <w:color w:val="000000"/>
              </w:rPr>
              <w:t>By-product of drinking water chlorination</w:t>
            </w:r>
          </w:p>
        </w:tc>
      </w:tr>
      <w:tr w:rsidR="00635EBC" w:rsidRPr="00952EF1" w14:paraId="021F95B0" w14:textId="77777777" w:rsidTr="00807C4F">
        <w:tc>
          <w:tcPr>
            <w:tcW w:w="1439" w:type="dxa"/>
          </w:tcPr>
          <w:p w14:paraId="44DF0F81" w14:textId="54AFD6B3" w:rsidR="00635EBC" w:rsidRPr="00952EF1" w:rsidRDefault="00635EBC" w:rsidP="00635EBC">
            <w:pPr>
              <w:pStyle w:val="SideBarTitle"/>
              <w:widowControl w:val="0"/>
              <w:rPr>
                <w:rFonts w:ascii="Arial" w:hAnsi="Arial" w:cs="Arial"/>
                <w:b/>
                <w:bCs/>
                <w:color w:val="000000"/>
              </w:rPr>
            </w:pPr>
            <w:r>
              <w:rPr>
                <w:rFonts w:ascii="Arial" w:hAnsi="Arial" w:cs="Arial"/>
                <w:b/>
                <w:bCs/>
                <w:color w:val="000000"/>
              </w:rPr>
              <w:t>TTHM</w:t>
            </w:r>
          </w:p>
        </w:tc>
        <w:tc>
          <w:tcPr>
            <w:tcW w:w="1217" w:type="dxa"/>
          </w:tcPr>
          <w:p w14:paraId="3C62B02A" w14:textId="175DDD02" w:rsidR="00635EBC" w:rsidRDefault="00635EBC" w:rsidP="00635EBC">
            <w:pPr>
              <w:pStyle w:val="SideBarTitle"/>
              <w:widowControl w:val="0"/>
              <w:rPr>
                <w:rFonts w:ascii="Arial" w:hAnsi="Arial" w:cs="Arial"/>
                <w:color w:val="000000"/>
              </w:rPr>
            </w:pPr>
            <w:r>
              <w:rPr>
                <w:rFonts w:ascii="Arial" w:hAnsi="Arial" w:cs="Arial"/>
                <w:color w:val="000000"/>
              </w:rPr>
              <w:t>12/31/202</w:t>
            </w:r>
            <w:r w:rsidR="00A24A1F">
              <w:rPr>
                <w:rFonts w:ascii="Arial" w:hAnsi="Arial" w:cs="Arial"/>
                <w:color w:val="000000"/>
              </w:rPr>
              <w:t>5</w:t>
            </w:r>
          </w:p>
        </w:tc>
        <w:tc>
          <w:tcPr>
            <w:tcW w:w="1178" w:type="dxa"/>
          </w:tcPr>
          <w:p w14:paraId="310D0F1B" w14:textId="179BA9C6" w:rsidR="00635EBC" w:rsidRPr="00952EF1" w:rsidRDefault="00635EBC" w:rsidP="00635EBC">
            <w:pPr>
              <w:pStyle w:val="SideBarTitle"/>
              <w:widowControl w:val="0"/>
              <w:rPr>
                <w:rFonts w:ascii="Arial" w:hAnsi="Arial" w:cs="Arial"/>
                <w:color w:val="000000"/>
              </w:rPr>
            </w:pPr>
            <w:r>
              <w:rPr>
                <w:rFonts w:ascii="Arial" w:hAnsi="Arial" w:cs="Arial"/>
                <w:color w:val="000000"/>
              </w:rPr>
              <w:t>80</w:t>
            </w:r>
          </w:p>
        </w:tc>
        <w:tc>
          <w:tcPr>
            <w:tcW w:w="1181" w:type="dxa"/>
          </w:tcPr>
          <w:p w14:paraId="5D093C19" w14:textId="77777777" w:rsidR="00635EBC" w:rsidRPr="00952EF1" w:rsidRDefault="00635EBC" w:rsidP="00635EBC">
            <w:pPr>
              <w:pStyle w:val="SideBarTitle"/>
              <w:widowControl w:val="0"/>
              <w:rPr>
                <w:rFonts w:ascii="Arial" w:hAnsi="Arial" w:cs="Arial"/>
                <w:color w:val="000000"/>
              </w:rPr>
            </w:pPr>
          </w:p>
        </w:tc>
        <w:tc>
          <w:tcPr>
            <w:tcW w:w="1173" w:type="dxa"/>
          </w:tcPr>
          <w:p w14:paraId="46537B40" w14:textId="4DC6FE51" w:rsidR="00635EBC" w:rsidRDefault="00A24A1F" w:rsidP="00635EBC">
            <w:pPr>
              <w:pStyle w:val="SideBarTitle"/>
              <w:widowControl w:val="0"/>
              <w:jc w:val="center"/>
              <w:rPr>
                <w:rFonts w:ascii="Arial" w:hAnsi="Arial" w:cs="Arial"/>
                <w:color w:val="000000"/>
              </w:rPr>
            </w:pPr>
            <w:r>
              <w:rPr>
                <w:rFonts w:ascii="Arial" w:hAnsi="Arial" w:cs="Arial"/>
                <w:color w:val="000000"/>
              </w:rPr>
              <w:t>11</w:t>
            </w:r>
          </w:p>
        </w:tc>
        <w:tc>
          <w:tcPr>
            <w:tcW w:w="718" w:type="dxa"/>
          </w:tcPr>
          <w:p w14:paraId="0BAC1CDF" w14:textId="1876B19D" w:rsidR="00635EBC" w:rsidRPr="00952EF1" w:rsidRDefault="00635EBC" w:rsidP="00635EBC">
            <w:pPr>
              <w:pStyle w:val="SideBarTitle"/>
              <w:widowControl w:val="0"/>
              <w:rPr>
                <w:rFonts w:ascii="Arial" w:hAnsi="Arial" w:cs="Arial"/>
                <w:color w:val="000000"/>
              </w:rPr>
            </w:pPr>
            <w:r>
              <w:rPr>
                <w:rFonts w:ascii="Arial" w:hAnsi="Arial" w:cs="Arial"/>
                <w:color w:val="000000"/>
              </w:rPr>
              <w:t>ppb</w:t>
            </w:r>
          </w:p>
        </w:tc>
        <w:tc>
          <w:tcPr>
            <w:tcW w:w="1083" w:type="dxa"/>
          </w:tcPr>
          <w:p w14:paraId="64DC4996" w14:textId="19CD7922" w:rsidR="00635EBC" w:rsidRDefault="00635EBC" w:rsidP="00635EBC">
            <w:pPr>
              <w:pStyle w:val="SideBarTitle"/>
              <w:widowControl w:val="0"/>
              <w:jc w:val="center"/>
              <w:rPr>
                <w:rFonts w:ascii="Arial" w:hAnsi="Arial" w:cs="Arial"/>
                <w:color w:val="000000"/>
              </w:rPr>
            </w:pPr>
            <w:r>
              <w:rPr>
                <w:rFonts w:ascii="Arial" w:hAnsi="Arial" w:cs="Arial"/>
                <w:color w:val="000000"/>
              </w:rPr>
              <w:t>N/A</w:t>
            </w:r>
          </w:p>
        </w:tc>
        <w:tc>
          <w:tcPr>
            <w:tcW w:w="1106" w:type="dxa"/>
          </w:tcPr>
          <w:p w14:paraId="71FFF0A2" w14:textId="77777777" w:rsidR="00635EBC" w:rsidRPr="00952EF1" w:rsidRDefault="00635EBC" w:rsidP="00635EBC">
            <w:pPr>
              <w:pStyle w:val="SideBarTitle"/>
              <w:widowControl w:val="0"/>
              <w:rPr>
                <w:rFonts w:ascii="Arial" w:hAnsi="Arial" w:cs="Arial"/>
                <w:color w:val="000000"/>
              </w:rPr>
            </w:pPr>
          </w:p>
        </w:tc>
        <w:tc>
          <w:tcPr>
            <w:tcW w:w="1700" w:type="dxa"/>
          </w:tcPr>
          <w:p w14:paraId="02BF5B56" w14:textId="394760D1" w:rsidR="00635EBC" w:rsidRPr="00952EF1" w:rsidRDefault="00635EBC" w:rsidP="00635EBC">
            <w:pPr>
              <w:pStyle w:val="SideBarTitle"/>
              <w:widowControl w:val="0"/>
              <w:rPr>
                <w:rFonts w:ascii="Arial" w:hAnsi="Arial" w:cs="Arial"/>
                <w:snapToGrid w:val="0"/>
                <w:color w:val="000000"/>
                <w:sz w:val="18"/>
                <w:szCs w:val="18"/>
              </w:rPr>
            </w:pPr>
            <w:r w:rsidRPr="00952EF1">
              <w:rPr>
                <w:rFonts w:ascii="Arial" w:hAnsi="Arial" w:cs="Arial"/>
                <w:color w:val="000000"/>
              </w:rPr>
              <w:t>By-product of drinking water chlorination</w:t>
            </w:r>
          </w:p>
        </w:tc>
      </w:tr>
    </w:tbl>
    <w:p w14:paraId="604C8729" w14:textId="77777777" w:rsidR="00077A51" w:rsidRPr="00952EF1" w:rsidRDefault="00077A51" w:rsidP="00396442">
      <w:pPr>
        <w:pStyle w:val="SideBarTitle"/>
        <w:widowControl w:val="0"/>
        <w:spacing w:before="0" w:after="0"/>
        <w:rPr>
          <w:rFonts w:ascii="Arial" w:hAnsi="Arial" w:cs="Arial"/>
          <w:color w:val="auto"/>
        </w:rPr>
      </w:pPr>
    </w:p>
    <w:p w14:paraId="56730469" w14:textId="2107DB84" w:rsidR="00850394" w:rsidRPr="00952EF1" w:rsidRDefault="00850394" w:rsidP="00604DC4">
      <w:pPr>
        <w:pStyle w:val="SideBarTitle"/>
        <w:widowControl w:val="0"/>
        <w:spacing w:after="0"/>
        <w:rPr>
          <w:rFonts w:ascii="Arial" w:hAnsi="Arial" w:cs="Arial"/>
          <w:b/>
          <w:bCs/>
          <w:color w:val="000000"/>
        </w:rPr>
      </w:pPr>
      <w:r w:rsidRPr="00952EF1">
        <w:rPr>
          <w:rFonts w:ascii="Arial" w:hAnsi="Arial" w:cs="Arial"/>
          <w:b/>
          <w:bCs/>
          <w:color w:val="000000"/>
        </w:rPr>
        <w:t>TEST RESULTS</w:t>
      </w:r>
      <w:r w:rsidR="00CF5471" w:rsidRPr="00952EF1">
        <w:rPr>
          <w:rFonts w:ascii="Arial" w:hAnsi="Arial" w:cs="Arial"/>
          <w:b/>
          <w:bCs/>
          <w:color w:val="000000"/>
        </w:rPr>
        <w:t xml:space="preserve"> – </w:t>
      </w:r>
      <w:r w:rsidR="00635EBC">
        <w:rPr>
          <w:rFonts w:ascii="Arial" w:hAnsi="Arial" w:cs="Arial"/>
          <w:b/>
          <w:bCs/>
          <w:color w:val="000000"/>
        </w:rPr>
        <w:t>SOUTHWEST WATER AUTHORITY</w:t>
      </w:r>
      <w:r w:rsidR="004A04FE" w:rsidRPr="00952EF1">
        <w:rPr>
          <w:rFonts w:ascii="Arial" w:hAnsi="Arial" w:cs="Arial"/>
          <w:b/>
          <w:bCs/>
          <w:color w:val="000000"/>
        </w:rPr>
        <w:t xml:space="preserve"> </w:t>
      </w:r>
      <w:r w:rsidR="009F50B8" w:rsidRPr="00952EF1">
        <w:rPr>
          <w:rFonts w:ascii="Arial" w:hAnsi="Arial" w:cs="Arial"/>
          <w:b/>
          <w:bCs/>
          <w:color w:val="000000"/>
        </w:rPr>
        <w:t>–</w:t>
      </w:r>
      <w:r w:rsidR="004A04FE" w:rsidRPr="00952EF1">
        <w:rPr>
          <w:rFonts w:ascii="Arial" w:hAnsi="Arial" w:cs="Arial"/>
          <w:b/>
          <w:bCs/>
          <w:color w:val="000000"/>
        </w:rPr>
        <w:t xml:space="preserve"> ND</w:t>
      </w:r>
      <w:r w:rsidR="00C41B69">
        <w:rPr>
          <w:rFonts w:ascii="Arial" w:hAnsi="Arial" w:cs="Arial"/>
          <w:b/>
          <w:bCs/>
          <w:color w:val="000000"/>
        </w:rPr>
        <w:t>4501434</w:t>
      </w:r>
    </w:p>
    <w:tbl>
      <w:tblPr>
        <w:tblStyle w:val="TableGrid"/>
        <w:tblW w:w="0" w:type="auto"/>
        <w:tblLook w:val="04A0" w:firstRow="1" w:lastRow="0" w:firstColumn="1" w:lastColumn="0" w:noHBand="0" w:noVBand="1"/>
      </w:tblPr>
      <w:tblGrid>
        <w:gridCol w:w="1529"/>
        <w:gridCol w:w="1217"/>
        <w:gridCol w:w="958"/>
        <w:gridCol w:w="967"/>
        <w:gridCol w:w="1175"/>
        <w:gridCol w:w="1072"/>
        <w:gridCol w:w="951"/>
        <w:gridCol w:w="1144"/>
        <w:gridCol w:w="1777"/>
      </w:tblGrid>
      <w:tr w:rsidR="00F57469" w:rsidRPr="00952EF1" w14:paraId="4EAEB52E" w14:textId="77777777" w:rsidTr="00CA64D2">
        <w:tc>
          <w:tcPr>
            <w:tcW w:w="1529" w:type="dxa"/>
          </w:tcPr>
          <w:p w14:paraId="0E5585B2" w14:textId="5A658FA1" w:rsidR="00F57469" w:rsidRPr="00952EF1" w:rsidRDefault="00F57469" w:rsidP="00604DC4">
            <w:pPr>
              <w:pStyle w:val="SideBarTitle"/>
              <w:widowControl w:val="0"/>
              <w:rPr>
                <w:rFonts w:ascii="Arial" w:hAnsi="Arial" w:cs="Arial"/>
                <w:b/>
                <w:bCs/>
                <w:color w:val="000000"/>
              </w:rPr>
            </w:pPr>
          </w:p>
        </w:tc>
        <w:tc>
          <w:tcPr>
            <w:tcW w:w="1217" w:type="dxa"/>
          </w:tcPr>
          <w:p w14:paraId="01F6B38B" w14:textId="385BA403"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Date</w:t>
            </w:r>
          </w:p>
        </w:tc>
        <w:tc>
          <w:tcPr>
            <w:tcW w:w="958" w:type="dxa"/>
          </w:tcPr>
          <w:p w14:paraId="70527F9C" w14:textId="3EF965E9"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MCL</w:t>
            </w:r>
          </w:p>
        </w:tc>
        <w:tc>
          <w:tcPr>
            <w:tcW w:w="967" w:type="dxa"/>
          </w:tcPr>
          <w:p w14:paraId="27F672A5" w14:textId="6EDD9CBC"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MCLG</w:t>
            </w:r>
          </w:p>
        </w:tc>
        <w:tc>
          <w:tcPr>
            <w:tcW w:w="1175" w:type="dxa"/>
          </w:tcPr>
          <w:p w14:paraId="3498EECC" w14:textId="637AA208"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High Comp.</w:t>
            </w:r>
          </w:p>
        </w:tc>
        <w:tc>
          <w:tcPr>
            <w:tcW w:w="1072" w:type="dxa"/>
          </w:tcPr>
          <w:p w14:paraId="6A0DCD31" w14:textId="16FCF4C2"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Units</w:t>
            </w:r>
          </w:p>
        </w:tc>
        <w:tc>
          <w:tcPr>
            <w:tcW w:w="951" w:type="dxa"/>
          </w:tcPr>
          <w:p w14:paraId="3BAE58EA" w14:textId="77777777"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Range</w:t>
            </w:r>
          </w:p>
        </w:tc>
        <w:tc>
          <w:tcPr>
            <w:tcW w:w="1144" w:type="dxa"/>
          </w:tcPr>
          <w:p w14:paraId="674E8A1D" w14:textId="77777777"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Violation</w:t>
            </w:r>
          </w:p>
          <w:p w14:paraId="2E85BCC6" w14:textId="18B422DE" w:rsidR="00F57469" w:rsidRPr="00952EF1" w:rsidRDefault="00F57469" w:rsidP="004635C1">
            <w:pPr>
              <w:pStyle w:val="SideBarTitle"/>
              <w:widowControl w:val="0"/>
              <w:jc w:val="center"/>
              <w:rPr>
                <w:rFonts w:ascii="Arial" w:hAnsi="Arial" w:cs="Arial"/>
                <w:b/>
                <w:bCs/>
                <w:color w:val="000000"/>
              </w:rPr>
            </w:pPr>
            <w:r w:rsidRPr="00952EF1">
              <w:rPr>
                <w:rFonts w:ascii="Arial" w:hAnsi="Arial" w:cs="Arial"/>
                <w:b/>
                <w:bCs/>
                <w:color w:val="000000"/>
              </w:rPr>
              <w:t>Yes/No Other</w:t>
            </w:r>
            <w:r w:rsidR="003A7DD1" w:rsidRPr="00952EF1">
              <w:rPr>
                <w:rFonts w:ascii="Arial" w:hAnsi="Arial" w:cs="Arial"/>
                <w:b/>
                <w:bCs/>
                <w:color w:val="000000"/>
              </w:rPr>
              <w:t xml:space="preserve"> I</w:t>
            </w:r>
            <w:r w:rsidRPr="00952EF1">
              <w:rPr>
                <w:rFonts w:ascii="Arial" w:hAnsi="Arial" w:cs="Arial"/>
                <w:b/>
                <w:bCs/>
                <w:color w:val="000000"/>
              </w:rPr>
              <w:t>nfo</w:t>
            </w:r>
          </w:p>
        </w:tc>
        <w:tc>
          <w:tcPr>
            <w:tcW w:w="1777" w:type="dxa"/>
          </w:tcPr>
          <w:p w14:paraId="5BA7C7F4" w14:textId="2A40ED95" w:rsidR="00F57469" w:rsidRPr="00952EF1" w:rsidRDefault="00F57469" w:rsidP="00604DC4">
            <w:pPr>
              <w:pStyle w:val="SideBarTitle"/>
              <w:widowControl w:val="0"/>
              <w:rPr>
                <w:rFonts w:ascii="Arial" w:hAnsi="Arial" w:cs="Arial"/>
                <w:b/>
                <w:bCs/>
                <w:color w:val="000000"/>
              </w:rPr>
            </w:pPr>
            <w:r w:rsidRPr="00952EF1">
              <w:rPr>
                <w:rFonts w:ascii="Arial" w:hAnsi="Arial" w:cs="Arial"/>
                <w:b/>
                <w:bCs/>
                <w:color w:val="000000"/>
              </w:rPr>
              <w:t>Likely Source of Contaminant</w:t>
            </w:r>
          </w:p>
        </w:tc>
      </w:tr>
      <w:tr w:rsidR="00B15B8F" w:rsidRPr="00952EF1" w14:paraId="26038A5F" w14:textId="77777777" w:rsidTr="00DB007D">
        <w:tc>
          <w:tcPr>
            <w:tcW w:w="10790" w:type="dxa"/>
            <w:gridSpan w:val="9"/>
          </w:tcPr>
          <w:p w14:paraId="503896F1" w14:textId="75084C57" w:rsidR="00B15B8F" w:rsidRPr="00952EF1" w:rsidRDefault="00B15B8F" w:rsidP="00604DC4">
            <w:pPr>
              <w:pStyle w:val="SideBarTitle"/>
              <w:widowControl w:val="0"/>
              <w:rPr>
                <w:rFonts w:ascii="Arial" w:hAnsi="Arial" w:cs="Arial"/>
                <w:b/>
                <w:bCs/>
                <w:color w:val="000000"/>
              </w:rPr>
            </w:pPr>
            <w:r>
              <w:rPr>
                <w:rFonts w:ascii="Arial" w:hAnsi="Arial" w:cs="Arial"/>
                <w:b/>
                <w:bCs/>
                <w:color w:val="000000"/>
              </w:rPr>
              <w:t>Inorganic Contaminants</w:t>
            </w:r>
          </w:p>
        </w:tc>
      </w:tr>
      <w:tr w:rsidR="00C9672D" w:rsidRPr="00952EF1" w14:paraId="0F8E3145" w14:textId="77777777" w:rsidTr="00CA64D2">
        <w:tc>
          <w:tcPr>
            <w:tcW w:w="1529" w:type="dxa"/>
          </w:tcPr>
          <w:p w14:paraId="4793B062" w14:textId="5CDD205B" w:rsidR="00C9672D" w:rsidRPr="00952EF1" w:rsidRDefault="00CD0F51" w:rsidP="00604DC4">
            <w:pPr>
              <w:pStyle w:val="SideBarTitle"/>
              <w:widowControl w:val="0"/>
              <w:rPr>
                <w:rFonts w:ascii="Arial" w:hAnsi="Arial" w:cs="Arial"/>
                <w:b/>
                <w:bCs/>
                <w:color w:val="000000"/>
              </w:rPr>
            </w:pPr>
            <w:r>
              <w:rPr>
                <w:rFonts w:ascii="Arial" w:hAnsi="Arial" w:cs="Arial"/>
                <w:b/>
                <w:bCs/>
                <w:color w:val="000000"/>
              </w:rPr>
              <w:t>Barium</w:t>
            </w:r>
          </w:p>
        </w:tc>
        <w:tc>
          <w:tcPr>
            <w:tcW w:w="1217" w:type="dxa"/>
          </w:tcPr>
          <w:p w14:paraId="07E26C08" w14:textId="5D436602" w:rsidR="00C9672D" w:rsidRDefault="00CD0F51" w:rsidP="00604DC4">
            <w:pPr>
              <w:pStyle w:val="SideBarTitle"/>
              <w:widowControl w:val="0"/>
              <w:rPr>
                <w:rFonts w:ascii="Arial" w:hAnsi="Arial" w:cs="Arial"/>
                <w:color w:val="000000"/>
              </w:rPr>
            </w:pPr>
            <w:r>
              <w:rPr>
                <w:rFonts w:ascii="Arial" w:hAnsi="Arial" w:cs="Arial"/>
                <w:color w:val="000000"/>
              </w:rPr>
              <w:t>3/11/2025</w:t>
            </w:r>
          </w:p>
        </w:tc>
        <w:tc>
          <w:tcPr>
            <w:tcW w:w="958" w:type="dxa"/>
          </w:tcPr>
          <w:p w14:paraId="14572CE0" w14:textId="123A2DE7" w:rsidR="00C9672D" w:rsidRPr="00952EF1" w:rsidRDefault="00BF042E" w:rsidP="004635C1">
            <w:pPr>
              <w:pStyle w:val="SideBarTitle"/>
              <w:widowControl w:val="0"/>
              <w:jc w:val="center"/>
              <w:rPr>
                <w:rFonts w:ascii="Arial" w:hAnsi="Arial" w:cs="Arial"/>
                <w:color w:val="000000"/>
              </w:rPr>
            </w:pPr>
            <w:r>
              <w:rPr>
                <w:rFonts w:ascii="Arial" w:hAnsi="Arial" w:cs="Arial"/>
                <w:color w:val="000000"/>
              </w:rPr>
              <w:t>2</w:t>
            </w:r>
          </w:p>
        </w:tc>
        <w:tc>
          <w:tcPr>
            <w:tcW w:w="967" w:type="dxa"/>
          </w:tcPr>
          <w:p w14:paraId="6F61492A" w14:textId="5CFFC418" w:rsidR="00C9672D" w:rsidRPr="00952EF1" w:rsidRDefault="00BF042E" w:rsidP="004635C1">
            <w:pPr>
              <w:pStyle w:val="SideBarTitle"/>
              <w:widowControl w:val="0"/>
              <w:jc w:val="center"/>
              <w:rPr>
                <w:rFonts w:ascii="Arial" w:hAnsi="Arial" w:cs="Arial"/>
                <w:color w:val="000000"/>
              </w:rPr>
            </w:pPr>
            <w:r>
              <w:rPr>
                <w:rFonts w:ascii="Arial" w:hAnsi="Arial" w:cs="Arial"/>
                <w:color w:val="000000"/>
              </w:rPr>
              <w:t>2</w:t>
            </w:r>
          </w:p>
        </w:tc>
        <w:tc>
          <w:tcPr>
            <w:tcW w:w="1175" w:type="dxa"/>
          </w:tcPr>
          <w:p w14:paraId="0240CE84" w14:textId="54CC7AD9" w:rsidR="00C9672D" w:rsidRDefault="00BF042E" w:rsidP="004635C1">
            <w:pPr>
              <w:pStyle w:val="SideBarTitle"/>
              <w:widowControl w:val="0"/>
              <w:jc w:val="center"/>
              <w:rPr>
                <w:rFonts w:ascii="Arial" w:hAnsi="Arial" w:cs="Arial"/>
                <w:color w:val="000000"/>
              </w:rPr>
            </w:pPr>
            <w:r>
              <w:rPr>
                <w:rFonts w:ascii="Arial" w:hAnsi="Arial" w:cs="Arial"/>
                <w:color w:val="000000"/>
              </w:rPr>
              <w:t>0.0118</w:t>
            </w:r>
          </w:p>
        </w:tc>
        <w:tc>
          <w:tcPr>
            <w:tcW w:w="1072" w:type="dxa"/>
          </w:tcPr>
          <w:p w14:paraId="0B3F53FB" w14:textId="4F1245CF" w:rsidR="00C9672D" w:rsidRPr="00952EF1" w:rsidRDefault="00962C9D" w:rsidP="004635C1">
            <w:pPr>
              <w:pStyle w:val="SideBarTitle"/>
              <w:widowControl w:val="0"/>
              <w:jc w:val="center"/>
              <w:rPr>
                <w:rFonts w:ascii="Arial" w:hAnsi="Arial" w:cs="Arial"/>
                <w:color w:val="000000"/>
              </w:rPr>
            </w:pPr>
            <w:r>
              <w:rPr>
                <w:rFonts w:ascii="Arial" w:hAnsi="Arial" w:cs="Arial"/>
                <w:color w:val="000000"/>
              </w:rPr>
              <w:t>ppm</w:t>
            </w:r>
          </w:p>
        </w:tc>
        <w:tc>
          <w:tcPr>
            <w:tcW w:w="951" w:type="dxa"/>
          </w:tcPr>
          <w:p w14:paraId="1785763E" w14:textId="14D19472" w:rsidR="00C9672D" w:rsidRPr="00952EF1" w:rsidRDefault="00BF042E" w:rsidP="004635C1">
            <w:pPr>
              <w:pStyle w:val="SideBarTitle"/>
              <w:widowControl w:val="0"/>
              <w:jc w:val="center"/>
              <w:rPr>
                <w:rFonts w:ascii="Arial" w:hAnsi="Arial" w:cs="Arial"/>
                <w:color w:val="000000"/>
              </w:rPr>
            </w:pPr>
            <w:r>
              <w:rPr>
                <w:rFonts w:ascii="Arial" w:hAnsi="Arial" w:cs="Arial"/>
                <w:color w:val="000000"/>
              </w:rPr>
              <w:t>N/A</w:t>
            </w:r>
          </w:p>
        </w:tc>
        <w:tc>
          <w:tcPr>
            <w:tcW w:w="1144" w:type="dxa"/>
          </w:tcPr>
          <w:p w14:paraId="7615D984" w14:textId="0355E026" w:rsidR="00C9672D" w:rsidRPr="00952EF1" w:rsidRDefault="00BF042E" w:rsidP="004635C1">
            <w:pPr>
              <w:pStyle w:val="SideBarTitle"/>
              <w:widowControl w:val="0"/>
              <w:jc w:val="center"/>
              <w:rPr>
                <w:rFonts w:ascii="Arial" w:hAnsi="Arial" w:cs="Arial"/>
                <w:color w:val="000000"/>
              </w:rPr>
            </w:pPr>
            <w:r>
              <w:rPr>
                <w:rFonts w:ascii="Arial" w:hAnsi="Arial" w:cs="Arial"/>
                <w:color w:val="000000"/>
              </w:rPr>
              <w:t>No</w:t>
            </w:r>
          </w:p>
        </w:tc>
        <w:tc>
          <w:tcPr>
            <w:tcW w:w="1777" w:type="dxa"/>
          </w:tcPr>
          <w:p w14:paraId="3F4685F7" w14:textId="04838E2D" w:rsidR="00C9672D" w:rsidRPr="00952EF1" w:rsidRDefault="00E14375" w:rsidP="00604DC4">
            <w:pPr>
              <w:pStyle w:val="SideBarTitle"/>
              <w:widowControl w:val="0"/>
              <w:rPr>
                <w:rFonts w:ascii="Arial" w:hAnsi="Arial" w:cs="Arial"/>
                <w:color w:val="000000"/>
              </w:rPr>
            </w:pPr>
            <w:r w:rsidRPr="00E14375">
              <w:rPr>
                <w:rFonts w:ascii="Arial" w:hAnsi="Arial" w:cs="Arial"/>
                <w:color w:val="000000"/>
              </w:rPr>
              <w:t>Runoff from fertilizer use; leaching from septic tanks, sewage; erosion of natural deposits.</w:t>
            </w:r>
          </w:p>
        </w:tc>
      </w:tr>
      <w:tr w:rsidR="00CD0F51" w:rsidRPr="00952EF1" w14:paraId="25C627CC" w14:textId="77777777" w:rsidTr="00CA64D2">
        <w:tc>
          <w:tcPr>
            <w:tcW w:w="1529" w:type="dxa"/>
          </w:tcPr>
          <w:p w14:paraId="15EBF043" w14:textId="09B3A602" w:rsidR="00CD0F51" w:rsidRPr="00952EF1" w:rsidRDefault="00BF042E" w:rsidP="00CD0F51">
            <w:pPr>
              <w:pStyle w:val="SideBarTitle"/>
              <w:widowControl w:val="0"/>
              <w:rPr>
                <w:rFonts w:ascii="Arial" w:hAnsi="Arial" w:cs="Arial"/>
                <w:b/>
                <w:bCs/>
                <w:color w:val="000000"/>
              </w:rPr>
            </w:pPr>
            <w:r>
              <w:rPr>
                <w:rFonts w:ascii="Arial" w:hAnsi="Arial" w:cs="Arial"/>
                <w:b/>
                <w:bCs/>
                <w:color w:val="000000"/>
              </w:rPr>
              <w:t>Fluoride</w:t>
            </w:r>
          </w:p>
        </w:tc>
        <w:tc>
          <w:tcPr>
            <w:tcW w:w="1217" w:type="dxa"/>
          </w:tcPr>
          <w:p w14:paraId="176CF623" w14:textId="20977DF6" w:rsidR="00CD0F51" w:rsidRDefault="00CD0F51" w:rsidP="00CD0F51">
            <w:pPr>
              <w:pStyle w:val="SideBarTitle"/>
              <w:widowControl w:val="0"/>
              <w:rPr>
                <w:rFonts w:ascii="Arial" w:hAnsi="Arial" w:cs="Arial"/>
                <w:color w:val="000000"/>
              </w:rPr>
            </w:pPr>
            <w:r>
              <w:rPr>
                <w:rFonts w:ascii="Arial" w:hAnsi="Arial" w:cs="Arial"/>
                <w:color w:val="000000"/>
              </w:rPr>
              <w:t>3/11/2025</w:t>
            </w:r>
          </w:p>
        </w:tc>
        <w:tc>
          <w:tcPr>
            <w:tcW w:w="958" w:type="dxa"/>
          </w:tcPr>
          <w:p w14:paraId="4A2B4E3E" w14:textId="4BF4546C" w:rsidR="00CD0F51" w:rsidRPr="00952EF1" w:rsidRDefault="00BF042E" w:rsidP="00CD0F51">
            <w:pPr>
              <w:pStyle w:val="SideBarTitle"/>
              <w:widowControl w:val="0"/>
              <w:jc w:val="center"/>
              <w:rPr>
                <w:rFonts w:ascii="Arial" w:hAnsi="Arial" w:cs="Arial"/>
                <w:color w:val="000000"/>
              </w:rPr>
            </w:pPr>
            <w:r>
              <w:rPr>
                <w:rFonts w:ascii="Arial" w:hAnsi="Arial" w:cs="Arial"/>
                <w:color w:val="000000"/>
              </w:rPr>
              <w:t>4</w:t>
            </w:r>
          </w:p>
        </w:tc>
        <w:tc>
          <w:tcPr>
            <w:tcW w:w="967" w:type="dxa"/>
          </w:tcPr>
          <w:p w14:paraId="7A657CD5" w14:textId="775787D3" w:rsidR="00CD0F51" w:rsidRPr="00952EF1" w:rsidRDefault="00BF042E" w:rsidP="00CD0F51">
            <w:pPr>
              <w:pStyle w:val="SideBarTitle"/>
              <w:widowControl w:val="0"/>
              <w:jc w:val="center"/>
              <w:rPr>
                <w:rFonts w:ascii="Arial" w:hAnsi="Arial" w:cs="Arial"/>
                <w:color w:val="000000"/>
              </w:rPr>
            </w:pPr>
            <w:r>
              <w:rPr>
                <w:rFonts w:ascii="Arial" w:hAnsi="Arial" w:cs="Arial"/>
                <w:color w:val="000000"/>
              </w:rPr>
              <w:t>4</w:t>
            </w:r>
          </w:p>
        </w:tc>
        <w:tc>
          <w:tcPr>
            <w:tcW w:w="1175" w:type="dxa"/>
          </w:tcPr>
          <w:p w14:paraId="2272EF31" w14:textId="6C791C40" w:rsidR="00CD0F51" w:rsidRDefault="00BF042E" w:rsidP="00CD0F51">
            <w:pPr>
              <w:pStyle w:val="SideBarTitle"/>
              <w:widowControl w:val="0"/>
              <w:jc w:val="center"/>
              <w:rPr>
                <w:rFonts w:ascii="Arial" w:hAnsi="Arial" w:cs="Arial"/>
                <w:color w:val="000000"/>
              </w:rPr>
            </w:pPr>
            <w:r>
              <w:rPr>
                <w:rFonts w:ascii="Arial" w:hAnsi="Arial" w:cs="Arial"/>
                <w:color w:val="000000"/>
              </w:rPr>
              <w:t>0.92</w:t>
            </w:r>
          </w:p>
        </w:tc>
        <w:tc>
          <w:tcPr>
            <w:tcW w:w="1072" w:type="dxa"/>
          </w:tcPr>
          <w:p w14:paraId="2E4EEF5D" w14:textId="615219CE" w:rsidR="00CD0F51" w:rsidRPr="00952EF1" w:rsidRDefault="00962C9D" w:rsidP="00CD0F51">
            <w:pPr>
              <w:pStyle w:val="SideBarTitle"/>
              <w:widowControl w:val="0"/>
              <w:jc w:val="center"/>
              <w:rPr>
                <w:rFonts w:ascii="Arial" w:hAnsi="Arial" w:cs="Arial"/>
                <w:color w:val="000000"/>
              </w:rPr>
            </w:pPr>
            <w:r>
              <w:rPr>
                <w:rFonts w:ascii="Arial" w:hAnsi="Arial" w:cs="Arial"/>
                <w:color w:val="000000"/>
              </w:rPr>
              <w:t>ppm</w:t>
            </w:r>
          </w:p>
        </w:tc>
        <w:tc>
          <w:tcPr>
            <w:tcW w:w="951" w:type="dxa"/>
          </w:tcPr>
          <w:p w14:paraId="25417DFB" w14:textId="30224920" w:rsidR="00CD0F51" w:rsidRPr="00952EF1" w:rsidRDefault="003F5FAE" w:rsidP="00CD0F51">
            <w:pPr>
              <w:pStyle w:val="SideBarTitle"/>
              <w:widowControl w:val="0"/>
              <w:jc w:val="center"/>
              <w:rPr>
                <w:rFonts w:ascii="Arial" w:hAnsi="Arial" w:cs="Arial"/>
                <w:color w:val="000000"/>
              </w:rPr>
            </w:pPr>
            <w:r>
              <w:rPr>
                <w:rFonts w:ascii="Arial" w:hAnsi="Arial" w:cs="Arial"/>
                <w:color w:val="000000"/>
              </w:rPr>
              <w:t>N/A</w:t>
            </w:r>
          </w:p>
        </w:tc>
        <w:tc>
          <w:tcPr>
            <w:tcW w:w="1144" w:type="dxa"/>
          </w:tcPr>
          <w:p w14:paraId="5C8ACCB1" w14:textId="10D0C4A1" w:rsidR="00CD0F51" w:rsidRPr="00952EF1" w:rsidRDefault="003F5FAE" w:rsidP="00CD0F51">
            <w:pPr>
              <w:pStyle w:val="SideBarTitle"/>
              <w:widowControl w:val="0"/>
              <w:jc w:val="center"/>
              <w:rPr>
                <w:rFonts w:ascii="Arial" w:hAnsi="Arial" w:cs="Arial"/>
                <w:color w:val="000000"/>
              </w:rPr>
            </w:pPr>
            <w:r>
              <w:rPr>
                <w:rFonts w:ascii="Arial" w:hAnsi="Arial" w:cs="Arial"/>
                <w:color w:val="000000"/>
              </w:rPr>
              <w:t>No</w:t>
            </w:r>
          </w:p>
        </w:tc>
        <w:tc>
          <w:tcPr>
            <w:tcW w:w="1777" w:type="dxa"/>
          </w:tcPr>
          <w:p w14:paraId="53DB7937" w14:textId="4F14C160" w:rsidR="00CD0F51" w:rsidRPr="00952EF1" w:rsidRDefault="0011515D" w:rsidP="00CD0F51">
            <w:pPr>
              <w:pStyle w:val="SideBarTitle"/>
              <w:widowControl w:val="0"/>
              <w:rPr>
                <w:rFonts w:ascii="Arial" w:hAnsi="Arial" w:cs="Arial"/>
                <w:color w:val="000000"/>
              </w:rPr>
            </w:pPr>
            <w:r w:rsidRPr="0011515D">
              <w:rPr>
                <w:rFonts w:ascii="Arial" w:hAnsi="Arial" w:cs="Arial"/>
                <w:color w:val="000000"/>
              </w:rPr>
              <w:t>Runoff from fertilizer use; leaching from septic tanks, sewage; erosion of natural deposits.</w:t>
            </w:r>
          </w:p>
        </w:tc>
      </w:tr>
      <w:tr w:rsidR="00CD0F51" w:rsidRPr="00952EF1" w14:paraId="2AACD648" w14:textId="77777777" w:rsidTr="00CA64D2">
        <w:tc>
          <w:tcPr>
            <w:tcW w:w="1529" w:type="dxa"/>
          </w:tcPr>
          <w:p w14:paraId="0FC90B81" w14:textId="5D1CB23D" w:rsidR="00CD0F51" w:rsidRPr="00952EF1" w:rsidRDefault="00CD0F51" w:rsidP="00CD0F51">
            <w:pPr>
              <w:pStyle w:val="SideBarTitle"/>
              <w:widowControl w:val="0"/>
              <w:rPr>
                <w:rFonts w:ascii="Arial" w:hAnsi="Arial" w:cs="Arial"/>
                <w:b/>
                <w:bCs/>
                <w:color w:val="000000"/>
              </w:rPr>
            </w:pPr>
            <w:r w:rsidRPr="00952EF1">
              <w:rPr>
                <w:rFonts w:ascii="Arial" w:hAnsi="Arial" w:cs="Arial"/>
                <w:b/>
                <w:bCs/>
                <w:color w:val="000000"/>
              </w:rPr>
              <w:t>Nitrate-Nitrite</w:t>
            </w:r>
          </w:p>
        </w:tc>
        <w:tc>
          <w:tcPr>
            <w:tcW w:w="1217" w:type="dxa"/>
          </w:tcPr>
          <w:p w14:paraId="2ECAFB21" w14:textId="020EAD7D" w:rsidR="00CD0F51" w:rsidRPr="00952EF1" w:rsidRDefault="00CD0F51" w:rsidP="00CD0F51">
            <w:pPr>
              <w:pStyle w:val="SideBarTitle"/>
              <w:widowControl w:val="0"/>
              <w:rPr>
                <w:rFonts w:ascii="Arial" w:hAnsi="Arial" w:cs="Arial"/>
                <w:color w:val="000000"/>
              </w:rPr>
            </w:pPr>
            <w:r>
              <w:rPr>
                <w:rFonts w:ascii="Arial" w:hAnsi="Arial" w:cs="Arial"/>
                <w:color w:val="000000"/>
              </w:rPr>
              <w:t>4/22/2025</w:t>
            </w:r>
          </w:p>
        </w:tc>
        <w:tc>
          <w:tcPr>
            <w:tcW w:w="958" w:type="dxa"/>
          </w:tcPr>
          <w:p w14:paraId="3C10DB5C" w14:textId="6A5535D9"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10</w:t>
            </w:r>
          </w:p>
        </w:tc>
        <w:tc>
          <w:tcPr>
            <w:tcW w:w="967" w:type="dxa"/>
          </w:tcPr>
          <w:p w14:paraId="6DBC1F00" w14:textId="2ACD8AEB"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10</w:t>
            </w:r>
          </w:p>
        </w:tc>
        <w:tc>
          <w:tcPr>
            <w:tcW w:w="1175" w:type="dxa"/>
          </w:tcPr>
          <w:p w14:paraId="64FE473F" w14:textId="1DFEA9A0"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0.07</w:t>
            </w:r>
            <w:r w:rsidR="003F5FAE">
              <w:rPr>
                <w:rFonts w:ascii="Arial" w:hAnsi="Arial" w:cs="Arial"/>
                <w:color w:val="000000"/>
              </w:rPr>
              <w:t>4</w:t>
            </w:r>
          </w:p>
        </w:tc>
        <w:tc>
          <w:tcPr>
            <w:tcW w:w="1072" w:type="dxa"/>
          </w:tcPr>
          <w:p w14:paraId="0A002CA8" w14:textId="0EF5AFEC" w:rsidR="00CD0F51" w:rsidRPr="00952EF1" w:rsidRDefault="00962C9D" w:rsidP="00CD0F51">
            <w:pPr>
              <w:pStyle w:val="SideBarTitle"/>
              <w:widowControl w:val="0"/>
              <w:jc w:val="center"/>
              <w:rPr>
                <w:rFonts w:ascii="Arial" w:hAnsi="Arial" w:cs="Arial"/>
                <w:color w:val="000000"/>
              </w:rPr>
            </w:pPr>
            <w:r w:rsidRPr="00952EF1">
              <w:rPr>
                <w:rFonts w:ascii="Arial" w:hAnsi="Arial" w:cs="Arial"/>
                <w:color w:val="000000"/>
              </w:rPr>
              <w:t>ppm</w:t>
            </w:r>
          </w:p>
        </w:tc>
        <w:tc>
          <w:tcPr>
            <w:tcW w:w="951" w:type="dxa"/>
          </w:tcPr>
          <w:p w14:paraId="74475667" w14:textId="77777777"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N/A</w:t>
            </w:r>
          </w:p>
        </w:tc>
        <w:tc>
          <w:tcPr>
            <w:tcW w:w="1144" w:type="dxa"/>
          </w:tcPr>
          <w:p w14:paraId="43BDEAAB" w14:textId="42B4EC3C"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No</w:t>
            </w:r>
          </w:p>
        </w:tc>
        <w:tc>
          <w:tcPr>
            <w:tcW w:w="1777" w:type="dxa"/>
          </w:tcPr>
          <w:p w14:paraId="67E08074" w14:textId="5E390789" w:rsidR="00CD0F51" w:rsidRPr="00952EF1" w:rsidRDefault="00CD0F51" w:rsidP="00CD0F51">
            <w:pPr>
              <w:pStyle w:val="SideBarTitle"/>
              <w:widowControl w:val="0"/>
              <w:rPr>
                <w:rFonts w:ascii="Arial" w:hAnsi="Arial" w:cs="Arial"/>
                <w:color w:val="000000"/>
              </w:rPr>
            </w:pPr>
            <w:r w:rsidRPr="00952EF1">
              <w:rPr>
                <w:rFonts w:ascii="Arial" w:hAnsi="Arial" w:cs="Arial"/>
                <w:color w:val="000000"/>
              </w:rPr>
              <w:t>Runoff from fertilizer use; leaching from septic tanks, sewage; erosion of natural deposits.</w:t>
            </w:r>
          </w:p>
        </w:tc>
      </w:tr>
      <w:tr w:rsidR="00CD0F51" w:rsidRPr="00952EF1" w14:paraId="55A3BA99" w14:textId="77777777" w:rsidTr="00CA64D2">
        <w:tc>
          <w:tcPr>
            <w:tcW w:w="1529" w:type="dxa"/>
          </w:tcPr>
          <w:p w14:paraId="1EDA09ED" w14:textId="76E67FF5" w:rsidR="00CD0F51" w:rsidRPr="00952EF1" w:rsidRDefault="00CD0F51" w:rsidP="00CD0F51">
            <w:pPr>
              <w:pStyle w:val="SideBarTitle"/>
              <w:widowControl w:val="0"/>
              <w:rPr>
                <w:rFonts w:ascii="Arial" w:hAnsi="Arial" w:cs="Arial"/>
                <w:b/>
                <w:bCs/>
                <w:color w:val="000000"/>
              </w:rPr>
            </w:pPr>
            <w:r>
              <w:rPr>
                <w:rFonts w:ascii="Arial" w:hAnsi="Arial" w:cs="Arial"/>
                <w:b/>
                <w:bCs/>
                <w:color w:val="000000"/>
              </w:rPr>
              <w:t>Selenium</w:t>
            </w:r>
          </w:p>
        </w:tc>
        <w:tc>
          <w:tcPr>
            <w:tcW w:w="1217" w:type="dxa"/>
          </w:tcPr>
          <w:p w14:paraId="2DBB8CFC" w14:textId="5836AE5D" w:rsidR="00CD0F51" w:rsidRDefault="00CD0F51" w:rsidP="00CD0F51">
            <w:pPr>
              <w:pStyle w:val="SideBarTitle"/>
              <w:widowControl w:val="0"/>
              <w:rPr>
                <w:rFonts w:ascii="Arial" w:hAnsi="Arial" w:cs="Arial"/>
                <w:color w:val="000000"/>
              </w:rPr>
            </w:pPr>
            <w:r>
              <w:rPr>
                <w:rFonts w:ascii="Arial" w:hAnsi="Arial" w:cs="Arial"/>
                <w:color w:val="000000"/>
              </w:rPr>
              <w:t>3/11/2025</w:t>
            </w:r>
          </w:p>
        </w:tc>
        <w:tc>
          <w:tcPr>
            <w:tcW w:w="958" w:type="dxa"/>
          </w:tcPr>
          <w:p w14:paraId="0F1C68C1" w14:textId="7EB089D7" w:rsidR="00CD0F51" w:rsidRPr="00952EF1" w:rsidRDefault="003F5FAE" w:rsidP="00CD0F51">
            <w:pPr>
              <w:pStyle w:val="SideBarTitle"/>
              <w:widowControl w:val="0"/>
              <w:jc w:val="center"/>
              <w:rPr>
                <w:rFonts w:ascii="Arial" w:hAnsi="Arial" w:cs="Arial"/>
                <w:color w:val="000000"/>
              </w:rPr>
            </w:pPr>
            <w:r>
              <w:rPr>
                <w:rFonts w:ascii="Arial" w:hAnsi="Arial" w:cs="Arial"/>
                <w:color w:val="000000"/>
              </w:rPr>
              <w:t>50</w:t>
            </w:r>
          </w:p>
        </w:tc>
        <w:tc>
          <w:tcPr>
            <w:tcW w:w="967" w:type="dxa"/>
          </w:tcPr>
          <w:p w14:paraId="4FEB7959" w14:textId="349C7CA0" w:rsidR="00CD0F51" w:rsidRPr="00952EF1" w:rsidRDefault="003F5FAE" w:rsidP="00CD0F51">
            <w:pPr>
              <w:pStyle w:val="SideBarTitle"/>
              <w:widowControl w:val="0"/>
              <w:jc w:val="center"/>
              <w:rPr>
                <w:rFonts w:ascii="Arial" w:hAnsi="Arial" w:cs="Arial"/>
                <w:color w:val="000000"/>
              </w:rPr>
            </w:pPr>
            <w:r>
              <w:rPr>
                <w:rFonts w:ascii="Arial" w:hAnsi="Arial" w:cs="Arial"/>
                <w:color w:val="000000"/>
              </w:rPr>
              <w:t>50</w:t>
            </w:r>
          </w:p>
        </w:tc>
        <w:tc>
          <w:tcPr>
            <w:tcW w:w="1175" w:type="dxa"/>
          </w:tcPr>
          <w:p w14:paraId="179B1EE1" w14:textId="71149E26" w:rsidR="00CD0F51" w:rsidRDefault="003F5FAE" w:rsidP="00CD0F51">
            <w:pPr>
              <w:pStyle w:val="SideBarTitle"/>
              <w:widowControl w:val="0"/>
              <w:jc w:val="center"/>
              <w:rPr>
                <w:rFonts w:ascii="Arial" w:hAnsi="Arial" w:cs="Arial"/>
                <w:color w:val="000000"/>
              </w:rPr>
            </w:pPr>
            <w:r>
              <w:rPr>
                <w:rFonts w:ascii="Arial" w:hAnsi="Arial" w:cs="Arial"/>
                <w:color w:val="000000"/>
              </w:rPr>
              <w:t>1.29</w:t>
            </w:r>
          </w:p>
        </w:tc>
        <w:tc>
          <w:tcPr>
            <w:tcW w:w="1072" w:type="dxa"/>
          </w:tcPr>
          <w:p w14:paraId="34FC6585" w14:textId="74891058" w:rsidR="00CD0F51" w:rsidRPr="00952EF1" w:rsidRDefault="00962C9D" w:rsidP="00CD0F51">
            <w:pPr>
              <w:pStyle w:val="SideBarTitle"/>
              <w:widowControl w:val="0"/>
              <w:jc w:val="center"/>
              <w:rPr>
                <w:rFonts w:ascii="Arial" w:hAnsi="Arial" w:cs="Arial"/>
                <w:color w:val="000000"/>
              </w:rPr>
            </w:pPr>
            <w:proofErr w:type="spellStart"/>
            <w:r>
              <w:rPr>
                <w:rFonts w:ascii="Arial" w:hAnsi="Arial" w:cs="Arial"/>
                <w:color w:val="000000"/>
              </w:rPr>
              <w:t>ppd</w:t>
            </w:r>
            <w:proofErr w:type="spellEnd"/>
          </w:p>
        </w:tc>
        <w:tc>
          <w:tcPr>
            <w:tcW w:w="951" w:type="dxa"/>
          </w:tcPr>
          <w:p w14:paraId="51CF799B" w14:textId="5FC7B6BA" w:rsidR="00CD0F51" w:rsidRPr="00952EF1" w:rsidRDefault="00962C9D" w:rsidP="00CD0F51">
            <w:pPr>
              <w:pStyle w:val="SideBarTitle"/>
              <w:widowControl w:val="0"/>
              <w:jc w:val="center"/>
              <w:rPr>
                <w:rFonts w:ascii="Arial" w:hAnsi="Arial" w:cs="Arial"/>
                <w:color w:val="000000"/>
              </w:rPr>
            </w:pPr>
            <w:r>
              <w:rPr>
                <w:rFonts w:ascii="Arial" w:hAnsi="Arial" w:cs="Arial"/>
                <w:color w:val="000000"/>
              </w:rPr>
              <w:t>N/A</w:t>
            </w:r>
          </w:p>
        </w:tc>
        <w:tc>
          <w:tcPr>
            <w:tcW w:w="1144" w:type="dxa"/>
          </w:tcPr>
          <w:p w14:paraId="1F79046E" w14:textId="731C6DBA" w:rsidR="00CD0F51" w:rsidRPr="00952EF1" w:rsidRDefault="00962C9D" w:rsidP="00CD0F51">
            <w:pPr>
              <w:pStyle w:val="SideBarTitle"/>
              <w:widowControl w:val="0"/>
              <w:jc w:val="center"/>
              <w:rPr>
                <w:rFonts w:ascii="Arial" w:hAnsi="Arial" w:cs="Arial"/>
                <w:color w:val="000000"/>
              </w:rPr>
            </w:pPr>
            <w:r>
              <w:rPr>
                <w:rFonts w:ascii="Arial" w:hAnsi="Arial" w:cs="Arial"/>
                <w:color w:val="000000"/>
              </w:rPr>
              <w:t>No</w:t>
            </w:r>
          </w:p>
        </w:tc>
        <w:tc>
          <w:tcPr>
            <w:tcW w:w="1777" w:type="dxa"/>
          </w:tcPr>
          <w:p w14:paraId="00ABB0A1" w14:textId="36FBD742" w:rsidR="00CD0F51" w:rsidRPr="00952EF1" w:rsidRDefault="008C64D8" w:rsidP="00CD0F51">
            <w:pPr>
              <w:pStyle w:val="SideBarTitle"/>
              <w:widowControl w:val="0"/>
              <w:rPr>
                <w:rFonts w:ascii="Arial" w:hAnsi="Arial" w:cs="Arial"/>
                <w:color w:val="000000"/>
              </w:rPr>
            </w:pPr>
            <w:r w:rsidRPr="008C64D8">
              <w:rPr>
                <w:rFonts w:ascii="Arial" w:hAnsi="Arial" w:cs="Arial"/>
                <w:color w:val="000000"/>
              </w:rPr>
              <w:t>Runoff from fertilizer use; leaching from septic tanks, sewage; erosion of natural deposits.</w:t>
            </w:r>
          </w:p>
        </w:tc>
      </w:tr>
      <w:tr w:rsidR="00CD0F51" w:rsidRPr="00952EF1" w14:paraId="5C30EA1F" w14:textId="77777777" w:rsidTr="00783C38">
        <w:tc>
          <w:tcPr>
            <w:tcW w:w="10790" w:type="dxa"/>
            <w:gridSpan w:val="9"/>
          </w:tcPr>
          <w:p w14:paraId="05A31388" w14:textId="67D8ECD9" w:rsidR="00CD0F51" w:rsidRPr="00952EF1" w:rsidRDefault="00CD0F51" w:rsidP="00CD0F51">
            <w:pPr>
              <w:pStyle w:val="SideBarTitle"/>
              <w:widowControl w:val="0"/>
              <w:rPr>
                <w:rFonts w:ascii="Arial" w:hAnsi="Arial" w:cs="Arial"/>
                <w:color w:val="000000"/>
              </w:rPr>
            </w:pPr>
            <w:r>
              <w:rPr>
                <w:rFonts w:ascii="Arial" w:hAnsi="Arial" w:cs="Arial"/>
                <w:b/>
                <w:bCs/>
                <w:color w:val="000000"/>
              </w:rPr>
              <w:t>Unregulated Contaminants</w:t>
            </w:r>
          </w:p>
        </w:tc>
      </w:tr>
      <w:tr w:rsidR="00CD0F51" w:rsidRPr="00952EF1" w14:paraId="08794BBE" w14:textId="77777777" w:rsidTr="00CA64D2">
        <w:tc>
          <w:tcPr>
            <w:tcW w:w="1529" w:type="dxa"/>
          </w:tcPr>
          <w:p w14:paraId="78A208FB" w14:textId="644DAB01" w:rsidR="00CD0F51" w:rsidRPr="00952EF1" w:rsidRDefault="00CD0F51" w:rsidP="00CD0F51">
            <w:pPr>
              <w:pStyle w:val="SideBarTitle"/>
              <w:widowControl w:val="0"/>
              <w:rPr>
                <w:rFonts w:ascii="Arial" w:hAnsi="Arial" w:cs="Arial"/>
                <w:b/>
                <w:bCs/>
                <w:color w:val="000000"/>
              </w:rPr>
            </w:pPr>
            <w:r>
              <w:rPr>
                <w:rFonts w:ascii="Arial" w:hAnsi="Arial" w:cs="Arial"/>
                <w:b/>
                <w:bCs/>
                <w:color w:val="000000"/>
              </w:rPr>
              <w:t xml:space="preserve">Alkalinity, </w:t>
            </w:r>
            <w:r>
              <w:rPr>
                <w:rFonts w:ascii="Arial" w:hAnsi="Arial" w:cs="Arial"/>
                <w:b/>
                <w:bCs/>
                <w:color w:val="000000"/>
              </w:rPr>
              <w:lastRenderedPageBreak/>
              <w:t>Carbonate</w:t>
            </w:r>
          </w:p>
        </w:tc>
        <w:tc>
          <w:tcPr>
            <w:tcW w:w="1217" w:type="dxa"/>
          </w:tcPr>
          <w:p w14:paraId="681896BE" w14:textId="77777777" w:rsidR="00CD0F51" w:rsidRDefault="00AA2D09" w:rsidP="00CD0F51">
            <w:pPr>
              <w:pStyle w:val="SideBarTitle"/>
              <w:widowControl w:val="0"/>
              <w:rPr>
                <w:rFonts w:ascii="Arial" w:hAnsi="Arial" w:cs="Arial"/>
                <w:color w:val="000000"/>
              </w:rPr>
            </w:pPr>
            <w:r>
              <w:rPr>
                <w:rFonts w:ascii="Arial" w:hAnsi="Arial" w:cs="Arial"/>
                <w:color w:val="000000"/>
              </w:rPr>
              <w:lastRenderedPageBreak/>
              <w:t>6/9/2025</w:t>
            </w:r>
          </w:p>
          <w:p w14:paraId="7B3F7BB8" w14:textId="61D5F4AE" w:rsidR="00AA2D09" w:rsidRPr="00952EF1" w:rsidRDefault="00AA2D09" w:rsidP="00CD0F51">
            <w:pPr>
              <w:pStyle w:val="SideBarTitle"/>
              <w:widowControl w:val="0"/>
              <w:rPr>
                <w:rFonts w:ascii="Arial" w:hAnsi="Arial" w:cs="Arial"/>
                <w:color w:val="000000"/>
              </w:rPr>
            </w:pPr>
          </w:p>
        </w:tc>
        <w:tc>
          <w:tcPr>
            <w:tcW w:w="958" w:type="dxa"/>
          </w:tcPr>
          <w:p w14:paraId="4D7A2978" w14:textId="7EF5273F" w:rsidR="00CD0F51" w:rsidRPr="00952EF1" w:rsidRDefault="00CD0F51" w:rsidP="00CD0F51">
            <w:pPr>
              <w:pStyle w:val="SideBarTitle"/>
              <w:widowControl w:val="0"/>
              <w:jc w:val="center"/>
              <w:rPr>
                <w:rFonts w:ascii="Arial" w:hAnsi="Arial" w:cs="Arial"/>
                <w:color w:val="000000"/>
              </w:rPr>
            </w:pPr>
          </w:p>
        </w:tc>
        <w:tc>
          <w:tcPr>
            <w:tcW w:w="967" w:type="dxa"/>
          </w:tcPr>
          <w:p w14:paraId="6295C286" w14:textId="0AAEA26A" w:rsidR="00CD0F51" w:rsidRPr="00952EF1" w:rsidRDefault="00CD0F51" w:rsidP="00CD0F51">
            <w:pPr>
              <w:pStyle w:val="SideBarTitle"/>
              <w:widowControl w:val="0"/>
              <w:jc w:val="center"/>
              <w:rPr>
                <w:rFonts w:ascii="Arial" w:hAnsi="Arial" w:cs="Arial"/>
                <w:color w:val="000000"/>
              </w:rPr>
            </w:pPr>
          </w:p>
        </w:tc>
        <w:tc>
          <w:tcPr>
            <w:tcW w:w="1175" w:type="dxa"/>
          </w:tcPr>
          <w:p w14:paraId="26547808" w14:textId="60FC4785" w:rsidR="00CD0F51" w:rsidRPr="00952EF1" w:rsidRDefault="00AA2D09" w:rsidP="00CD0F51">
            <w:pPr>
              <w:pStyle w:val="SideBarTitle"/>
              <w:widowControl w:val="0"/>
              <w:jc w:val="center"/>
              <w:rPr>
                <w:rFonts w:ascii="Arial" w:hAnsi="Arial" w:cs="Arial"/>
                <w:color w:val="000000"/>
              </w:rPr>
            </w:pPr>
            <w:r>
              <w:rPr>
                <w:rFonts w:ascii="Arial" w:hAnsi="Arial" w:cs="Arial"/>
                <w:color w:val="000000"/>
              </w:rPr>
              <w:t>7</w:t>
            </w:r>
          </w:p>
        </w:tc>
        <w:tc>
          <w:tcPr>
            <w:tcW w:w="1072" w:type="dxa"/>
          </w:tcPr>
          <w:p w14:paraId="118D8D39" w14:textId="1D44ED22" w:rsidR="00CD0F51" w:rsidRPr="00952EF1" w:rsidRDefault="00CD0F51" w:rsidP="00CD0F51">
            <w:pPr>
              <w:pStyle w:val="SideBarTitle"/>
              <w:widowControl w:val="0"/>
              <w:rPr>
                <w:rFonts w:ascii="Arial" w:hAnsi="Arial" w:cs="Arial"/>
                <w:color w:val="000000"/>
              </w:rPr>
            </w:pPr>
            <w:r>
              <w:rPr>
                <w:rFonts w:ascii="Arial" w:hAnsi="Arial" w:cs="Arial"/>
                <w:color w:val="000000"/>
              </w:rPr>
              <w:t>ppm</w:t>
            </w:r>
          </w:p>
        </w:tc>
        <w:tc>
          <w:tcPr>
            <w:tcW w:w="951" w:type="dxa"/>
          </w:tcPr>
          <w:p w14:paraId="3B1B2DF2" w14:textId="360A1619"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 xml:space="preserve">ND to </w:t>
            </w:r>
            <w:r w:rsidR="00AA2D09">
              <w:rPr>
                <w:rFonts w:ascii="Arial" w:hAnsi="Arial" w:cs="Arial"/>
                <w:color w:val="000000"/>
              </w:rPr>
              <w:t>7</w:t>
            </w:r>
          </w:p>
        </w:tc>
        <w:tc>
          <w:tcPr>
            <w:tcW w:w="1144" w:type="dxa"/>
          </w:tcPr>
          <w:p w14:paraId="7E6F6DAA" w14:textId="4E7A82D7"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No</w:t>
            </w:r>
          </w:p>
        </w:tc>
        <w:tc>
          <w:tcPr>
            <w:tcW w:w="1777" w:type="dxa"/>
          </w:tcPr>
          <w:p w14:paraId="13CF082C" w14:textId="4028E8D1" w:rsidR="00CD0F51" w:rsidRPr="00952EF1" w:rsidRDefault="00CD0F51" w:rsidP="00CD0F51">
            <w:pPr>
              <w:pStyle w:val="SideBarTitle"/>
              <w:widowControl w:val="0"/>
              <w:rPr>
                <w:rFonts w:ascii="Arial" w:hAnsi="Arial" w:cs="Arial"/>
                <w:color w:val="000000"/>
              </w:rPr>
            </w:pPr>
          </w:p>
        </w:tc>
      </w:tr>
      <w:tr w:rsidR="00CD0F51" w:rsidRPr="00952EF1" w14:paraId="602E14AB" w14:textId="77777777" w:rsidTr="00CA64D2">
        <w:tc>
          <w:tcPr>
            <w:tcW w:w="1529" w:type="dxa"/>
          </w:tcPr>
          <w:p w14:paraId="2354153A" w14:textId="3B615BD8" w:rsidR="00CD0F51" w:rsidRPr="00952EF1" w:rsidRDefault="00CD0F51" w:rsidP="00CD0F51">
            <w:pPr>
              <w:pStyle w:val="SideBarTitle"/>
              <w:widowControl w:val="0"/>
              <w:rPr>
                <w:rFonts w:ascii="Arial" w:hAnsi="Arial" w:cs="Arial"/>
                <w:b/>
                <w:bCs/>
                <w:color w:val="000000"/>
              </w:rPr>
            </w:pPr>
            <w:r>
              <w:rPr>
                <w:rFonts w:ascii="Arial" w:hAnsi="Arial" w:cs="Arial"/>
                <w:b/>
                <w:bCs/>
                <w:color w:val="000000"/>
              </w:rPr>
              <w:t>Bicarbonate as HCO3</w:t>
            </w:r>
          </w:p>
        </w:tc>
        <w:tc>
          <w:tcPr>
            <w:tcW w:w="1217" w:type="dxa"/>
          </w:tcPr>
          <w:p w14:paraId="6BBF23F7" w14:textId="27CC9428" w:rsidR="00CD0F51" w:rsidRPr="00952EF1" w:rsidRDefault="00AA2D09" w:rsidP="00CD0F51">
            <w:pPr>
              <w:pStyle w:val="SideBarTitle"/>
              <w:widowControl w:val="0"/>
              <w:rPr>
                <w:rFonts w:ascii="Arial" w:hAnsi="Arial" w:cs="Arial"/>
                <w:color w:val="000000"/>
              </w:rPr>
            </w:pPr>
            <w:r>
              <w:rPr>
                <w:rFonts w:ascii="Arial" w:hAnsi="Arial" w:cs="Arial"/>
                <w:color w:val="000000"/>
              </w:rPr>
              <w:t>6/9/2025</w:t>
            </w:r>
          </w:p>
        </w:tc>
        <w:tc>
          <w:tcPr>
            <w:tcW w:w="958" w:type="dxa"/>
          </w:tcPr>
          <w:p w14:paraId="1ED3A907" w14:textId="1DEF9187" w:rsidR="00CD0F51" w:rsidRPr="00952EF1" w:rsidRDefault="00CD0F51" w:rsidP="00CD0F51">
            <w:pPr>
              <w:pStyle w:val="SideBarTitle"/>
              <w:widowControl w:val="0"/>
              <w:jc w:val="center"/>
              <w:rPr>
                <w:rFonts w:ascii="Arial" w:hAnsi="Arial" w:cs="Arial"/>
                <w:color w:val="000000"/>
              </w:rPr>
            </w:pPr>
          </w:p>
        </w:tc>
        <w:tc>
          <w:tcPr>
            <w:tcW w:w="967" w:type="dxa"/>
          </w:tcPr>
          <w:p w14:paraId="39083368" w14:textId="68998317" w:rsidR="00CD0F51" w:rsidRPr="00952EF1" w:rsidRDefault="00CD0F51" w:rsidP="00CD0F51">
            <w:pPr>
              <w:pStyle w:val="SideBarTitle"/>
              <w:widowControl w:val="0"/>
              <w:jc w:val="center"/>
              <w:rPr>
                <w:rFonts w:ascii="Arial" w:hAnsi="Arial" w:cs="Arial"/>
                <w:color w:val="000000"/>
              </w:rPr>
            </w:pPr>
          </w:p>
        </w:tc>
        <w:tc>
          <w:tcPr>
            <w:tcW w:w="1175" w:type="dxa"/>
          </w:tcPr>
          <w:p w14:paraId="0AA8E9A9" w14:textId="3991A669"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20</w:t>
            </w:r>
            <w:r w:rsidR="00183E9C">
              <w:rPr>
                <w:rFonts w:ascii="Arial" w:hAnsi="Arial" w:cs="Arial"/>
                <w:color w:val="000000"/>
              </w:rPr>
              <w:t>5</w:t>
            </w:r>
          </w:p>
        </w:tc>
        <w:tc>
          <w:tcPr>
            <w:tcW w:w="1072" w:type="dxa"/>
          </w:tcPr>
          <w:p w14:paraId="0D18B9CF" w14:textId="48FB86BC"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pp</w:t>
            </w:r>
            <w:r>
              <w:rPr>
                <w:rFonts w:ascii="Arial" w:hAnsi="Arial" w:cs="Arial"/>
                <w:color w:val="000000"/>
              </w:rPr>
              <w:t>m</w:t>
            </w:r>
          </w:p>
        </w:tc>
        <w:tc>
          <w:tcPr>
            <w:tcW w:w="951" w:type="dxa"/>
          </w:tcPr>
          <w:p w14:paraId="208834DC" w14:textId="24D99E2A" w:rsidR="00CD0F51" w:rsidRPr="00952EF1" w:rsidRDefault="00183E9C" w:rsidP="00CD0F51">
            <w:pPr>
              <w:pStyle w:val="SideBarTitle"/>
              <w:widowControl w:val="0"/>
              <w:jc w:val="center"/>
              <w:rPr>
                <w:rFonts w:ascii="Arial" w:hAnsi="Arial" w:cs="Arial"/>
                <w:color w:val="000000"/>
              </w:rPr>
            </w:pPr>
            <w:r>
              <w:rPr>
                <w:rFonts w:ascii="Arial" w:hAnsi="Arial" w:cs="Arial"/>
                <w:color w:val="000000"/>
              </w:rPr>
              <w:t>112 - 205</w:t>
            </w:r>
          </w:p>
        </w:tc>
        <w:tc>
          <w:tcPr>
            <w:tcW w:w="1144" w:type="dxa"/>
          </w:tcPr>
          <w:p w14:paraId="089D03A2" w14:textId="2C803325"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No</w:t>
            </w:r>
          </w:p>
        </w:tc>
        <w:tc>
          <w:tcPr>
            <w:tcW w:w="1777" w:type="dxa"/>
          </w:tcPr>
          <w:p w14:paraId="0AA111A1" w14:textId="391C0448" w:rsidR="00CD0F51" w:rsidRPr="00952EF1" w:rsidRDefault="00CD0F51" w:rsidP="00CD0F51">
            <w:pPr>
              <w:pStyle w:val="SideBarTitle"/>
              <w:widowControl w:val="0"/>
              <w:rPr>
                <w:rFonts w:ascii="Arial" w:hAnsi="Arial" w:cs="Arial"/>
                <w:color w:val="000000"/>
              </w:rPr>
            </w:pPr>
          </w:p>
        </w:tc>
      </w:tr>
      <w:tr w:rsidR="00477374" w:rsidRPr="00952EF1" w14:paraId="51185775" w14:textId="77777777" w:rsidTr="00CA64D2">
        <w:tc>
          <w:tcPr>
            <w:tcW w:w="1529" w:type="dxa"/>
          </w:tcPr>
          <w:p w14:paraId="0048C0A3" w14:textId="2738D7D8" w:rsidR="00477374" w:rsidRDefault="00477374" w:rsidP="00477374">
            <w:pPr>
              <w:pStyle w:val="SideBarTitle"/>
              <w:widowControl w:val="0"/>
              <w:rPr>
                <w:rFonts w:ascii="Arial" w:hAnsi="Arial" w:cs="Arial"/>
                <w:b/>
                <w:bCs/>
                <w:color w:val="000000"/>
              </w:rPr>
            </w:pPr>
            <w:r>
              <w:rPr>
                <w:rFonts w:ascii="Arial" w:hAnsi="Arial" w:cs="Arial"/>
                <w:b/>
                <w:bCs/>
                <w:color w:val="000000"/>
              </w:rPr>
              <w:t>Calcium</w:t>
            </w:r>
          </w:p>
        </w:tc>
        <w:tc>
          <w:tcPr>
            <w:tcW w:w="1217" w:type="dxa"/>
          </w:tcPr>
          <w:p w14:paraId="0212DCF3" w14:textId="48DACAE1" w:rsidR="00477374" w:rsidRDefault="00477374" w:rsidP="00477374">
            <w:pPr>
              <w:pStyle w:val="SideBarTitle"/>
              <w:widowControl w:val="0"/>
              <w:rPr>
                <w:rFonts w:ascii="Arial" w:hAnsi="Arial" w:cs="Arial"/>
                <w:color w:val="000000"/>
              </w:rPr>
            </w:pPr>
            <w:r>
              <w:rPr>
                <w:rFonts w:ascii="Arial" w:hAnsi="Arial" w:cs="Arial"/>
                <w:color w:val="000000"/>
              </w:rPr>
              <w:t>3/11/2025</w:t>
            </w:r>
          </w:p>
        </w:tc>
        <w:tc>
          <w:tcPr>
            <w:tcW w:w="958" w:type="dxa"/>
          </w:tcPr>
          <w:p w14:paraId="28B2FE71" w14:textId="77777777" w:rsidR="00477374" w:rsidRPr="00952EF1" w:rsidRDefault="00477374" w:rsidP="00477374">
            <w:pPr>
              <w:pStyle w:val="SideBarTitle"/>
              <w:widowControl w:val="0"/>
              <w:jc w:val="center"/>
              <w:rPr>
                <w:rFonts w:ascii="Arial" w:hAnsi="Arial" w:cs="Arial"/>
                <w:color w:val="000000"/>
              </w:rPr>
            </w:pPr>
          </w:p>
        </w:tc>
        <w:tc>
          <w:tcPr>
            <w:tcW w:w="967" w:type="dxa"/>
          </w:tcPr>
          <w:p w14:paraId="75D804AF" w14:textId="77777777" w:rsidR="00477374" w:rsidRPr="00952EF1" w:rsidRDefault="00477374" w:rsidP="00477374">
            <w:pPr>
              <w:pStyle w:val="SideBarTitle"/>
              <w:widowControl w:val="0"/>
              <w:jc w:val="center"/>
              <w:rPr>
                <w:rFonts w:ascii="Arial" w:hAnsi="Arial" w:cs="Arial"/>
                <w:color w:val="000000"/>
              </w:rPr>
            </w:pPr>
          </w:p>
        </w:tc>
        <w:tc>
          <w:tcPr>
            <w:tcW w:w="1175" w:type="dxa"/>
          </w:tcPr>
          <w:p w14:paraId="7B38B11C" w14:textId="25B372A1" w:rsidR="00477374" w:rsidRDefault="00477374" w:rsidP="00477374">
            <w:pPr>
              <w:pStyle w:val="SideBarTitle"/>
              <w:widowControl w:val="0"/>
              <w:jc w:val="center"/>
              <w:rPr>
                <w:rFonts w:ascii="Arial" w:hAnsi="Arial" w:cs="Arial"/>
                <w:color w:val="000000"/>
              </w:rPr>
            </w:pPr>
            <w:r>
              <w:rPr>
                <w:rFonts w:ascii="Arial" w:hAnsi="Arial" w:cs="Arial"/>
                <w:color w:val="000000"/>
              </w:rPr>
              <w:t>41</w:t>
            </w:r>
          </w:p>
        </w:tc>
        <w:tc>
          <w:tcPr>
            <w:tcW w:w="1072" w:type="dxa"/>
          </w:tcPr>
          <w:p w14:paraId="48EF673F" w14:textId="6C72717F" w:rsidR="00477374" w:rsidRPr="00952EF1" w:rsidRDefault="00477374" w:rsidP="00477374">
            <w:pPr>
              <w:pStyle w:val="SideBarTitle"/>
              <w:widowControl w:val="0"/>
              <w:jc w:val="center"/>
              <w:rPr>
                <w:rFonts w:ascii="Arial" w:hAnsi="Arial" w:cs="Arial"/>
                <w:color w:val="000000"/>
              </w:rPr>
            </w:pPr>
            <w:r w:rsidRPr="00DF52F7">
              <w:rPr>
                <w:rFonts w:ascii="Arial" w:hAnsi="Arial" w:cs="Arial"/>
                <w:color w:val="000000"/>
              </w:rPr>
              <w:t>ppm</w:t>
            </w:r>
          </w:p>
        </w:tc>
        <w:tc>
          <w:tcPr>
            <w:tcW w:w="951" w:type="dxa"/>
          </w:tcPr>
          <w:p w14:paraId="2358C144" w14:textId="61390BB6" w:rsidR="00477374" w:rsidRDefault="00CA64D2" w:rsidP="00477374">
            <w:pPr>
              <w:pStyle w:val="SideBarTitle"/>
              <w:widowControl w:val="0"/>
              <w:jc w:val="center"/>
              <w:rPr>
                <w:rFonts w:ascii="Arial" w:hAnsi="Arial" w:cs="Arial"/>
                <w:color w:val="000000"/>
              </w:rPr>
            </w:pPr>
            <w:r>
              <w:rPr>
                <w:rFonts w:ascii="Arial" w:hAnsi="Arial" w:cs="Arial"/>
                <w:color w:val="000000"/>
              </w:rPr>
              <w:t>N/A</w:t>
            </w:r>
          </w:p>
        </w:tc>
        <w:tc>
          <w:tcPr>
            <w:tcW w:w="1144" w:type="dxa"/>
          </w:tcPr>
          <w:p w14:paraId="1EFB1E54" w14:textId="6001FB37" w:rsidR="00477374" w:rsidRPr="00952EF1" w:rsidRDefault="00477374" w:rsidP="00477374">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22C74114" w14:textId="77777777" w:rsidR="00477374" w:rsidRDefault="00477374" w:rsidP="00477374">
            <w:pPr>
              <w:pStyle w:val="SideBarTitle"/>
              <w:widowControl w:val="0"/>
              <w:rPr>
                <w:rFonts w:ascii="Arial" w:hAnsi="Arial" w:cs="Arial"/>
                <w:color w:val="000000"/>
              </w:rPr>
            </w:pPr>
          </w:p>
        </w:tc>
      </w:tr>
      <w:tr w:rsidR="00CA64D2" w:rsidRPr="00952EF1" w14:paraId="75DD8958" w14:textId="77777777" w:rsidTr="00CA64D2">
        <w:tc>
          <w:tcPr>
            <w:tcW w:w="1529" w:type="dxa"/>
          </w:tcPr>
          <w:p w14:paraId="1128E83D" w14:textId="31CE2092" w:rsidR="00CA64D2" w:rsidRDefault="00CA64D2" w:rsidP="00CA64D2">
            <w:pPr>
              <w:pStyle w:val="SideBarTitle"/>
              <w:widowControl w:val="0"/>
              <w:rPr>
                <w:rFonts w:ascii="Arial" w:hAnsi="Arial" w:cs="Arial"/>
                <w:b/>
                <w:bCs/>
                <w:color w:val="000000"/>
              </w:rPr>
            </w:pPr>
            <w:r>
              <w:rPr>
                <w:rFonts w:ascii="Arial" w:hAnsi="Arial" w:cs="Arial"/>
                <w:b/>
                <w:bCs/>
                <w:color w:val="000000"/>
              </w:rPr>
              <w:t>Chloride</w:t>
            </w:r>
          </w:p>
        </w:tc>
        <w:tc>
          <w:tcPr>
            <w:tcW w:w="1217" w:type="dxa"/>
          </w:tcPr>
          <w:p w14:paraId="696229D3" w14:textId="230F0A3C"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75EB704C"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643FFBFC"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05B2CD70" w14:textId="64C7CBD2" w:rsidR="00CA64D2" w:rsidRDefault="00CA64D2" w:rsidP="00CA64D2">
            <w:pPr>
              <w:pStyle w:val="SideBarTitle"/>
              <w:widowControl w:val="0"/>
              <w:jc w:val="center"/>
              <w:rPr>
                <w:rFonts w:ascii="Arial" w:hAnsi="Arial" w:cs="Arial"/>
                <w:color w:val="000000"/>
              </w:rPr>
            </w:pPr>
            <w:r>
              <w:rPr>
                <w:rFonts w:ascii="Arial" w:hAnsi="Arial" w:cs="Arial"/>
                <w:color w:val="000000"/>
              </w:rPr>
              <w:t>11.4</w:t>
            </w:r>
          </w:p>
        </w:tc>
        <w:tc>
          <w:tcPr>
            <w:tcW w:w="1072" w:type="dxa"/>
          </w:tcPr>
          <w:p w14:paraId="378001D4" w14:textId="7D7902D4" w:rsidR="00CA64D2" w:rsidRPr="00952EF1" w:rsidRDefault="00CA64D2" w:rsidP="00CA64D2">
            <w:pPr>
              <w:pStyle w:val="SideBarTitle"/>
              <w:widowControl w:val="0"/>
              <w:jc w:val="center"/>
              <w:rPr>
                <w:rFonts w:ascii="Arial" w:hAnsi="Arial" w:cs="Arial"/>
                <w:color w:val="000000"/>
              </w:rPr>
            </w:pPr>
            <w:r w:rsidRPr="00DF52F7">
              <w:rPr>
                <w:rFonts w:ascii="Arial" w:hAnsi="Arial" w:cs="Arial"/>
                <w:color w:val="000000"/>
              </w:rPr>
              <w:t>ppm</w:t>
            </w:r>
          </w:p>
        </w:tc>
        <w:tc>
          <w:tcPr>
            <w:tcW w:w="951" w:type="dxa"/>
          </w:tcPr>
          <w:p w14:paraId="44D2E813" w14:textId="1D2A3BDD"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6A1DF45F" w14:textId="470F67B7"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1A34C7B1" w14:textId="77777777" w:rsidR="00CA64D2" w:rsidRDefault="00CA64D2" w:rsidP="00CA64D2">
            <w:pPr>
              <w:pStyle w:val="SideBarTitle"/>
              <w:widowControl w:val="0"/>
              <w:rPr>
                <w:rFonts w:ascii="Arial" w:hAnsi="Arial" w:cs="Arial"/>
                <w:color w:val="000000"/>
              </w:rPr>
            </w:pPr>
          </w:p>
        </w:tc>
      </w:tr>
      <w:tr w:rsidR="00CA64D2" w:rsidRPr="00952EF1" w14:paraId="49D9F6AD" w14:textId="77777777" w:rsidTr="00CA64D2">
        <w:tc>
          <w:tcPr>
            <w:tcW w:w="1529" w:type="dxa"/>
          </w:tcPr>
          <w:p w14:paraId="2A6717C6" w14:textId="58BC4A3C" w:rsidR="00CA64D2" w:rsidRDefault="00CA64D2" w:rsidP="00CA64D2">
            <w:pPr>
              <w:pStyle w:val="SideBarTitle"/>
              <w:widowControl w:val="0"/>
              <w:rPr>
                <w:rFonts w:ascii="Arial" w:hAnsi="Arial" w:cs="Arial"/>
                <w:b/>
                <w:bCs/>
                <w:color w:val="000000"/>
              </w:rPr>
            </w:pPr>
            <w:r>
              <w:rPr>
                <w:rFonts w:ascii="Arial" w:hAnsi="Arial" w:cs="Arial"/>
                <w:b/>
                <w:bCs/>
                <w:color w:val="000000"/>
              </w:rPr>
              <w:t>Conductivity @ 25 C UMHOS/CM</w:t>
            </w:r>
          </w:p>
        </w:tc>
        <w:tc>
          <w:tcPr>
            <w:tcW w:w="1217" w:type="dxa"/>
          </w:tcPr>
          <w:p w14:paraId="5007C6B1" w14:textId="13086E7A"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555E643E"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2138869A"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109080E3" w14:textId="5E7C1B99" w:rsidR="00CA64D2" w:rsidRDefault="00CA64D2" w:rsidP="00CA64D2">
            <w:pPr>
              <w:pStyle w:val="SideBarTitle"/>
              <w:widowControl w:val="0"/>
              <w:jc w:val="center"/>
              <w:rPr>
                <w:rFonts w:ascii="Arial" w:hAnsi="Arial" w:cs="Arial"/>
                <w:color w:val="000000"/>
              </w:rPr>
            </w:pPr>
            <w:r>
              <w:rPr>
                <w:rFonts w:ascii="Arial" w:hAnsi="Arial" w:cs="Arial"/>
                <w:color w:val="000000"/>
              </w:rPr>
              <w:t>583</w:t>
            </w:r>
          </w:p>
        </w:tc>
        <w:tc>
          <w:tcPr>
            <w:tcW w:w="1072" w:type="dxa"/>
          </w:tcPr>
          <w:p w14:paraId="12AD4E1F" w14:textId="0F241562" w:rsidR="00CA64D2" w:rsidRPr="00952EF1" w:rsidRDefault="00CA64D2" w:rsidP="00CA64D2">
            <w:pPr>
              <w:pStyle w:val="SideBarTitle"/>
              <w:widowControl w:val="0"/>
              <w:jc w:val="center"/>
              <w:rPr>
                <w:rFonts w:ascii="Arial" w:hAnsi="Arial" w:cs="Arial"/>
                <w:color w:val="000000"/>
              </w:rPr>
            </w:pPr>
            <w:r>
              <w:rPr>
                <w:rFonts w:ascii="Arial" w:hAnsi="Arial" w:cs="Arial"/>
                <w:color w:val="000000"/>
              </w:rPr>
              <w:t>Umho/cm</w:t>
            </w:r>
          </w:p>
        </w:tc>
        <w:tc>
          <w:tcPr>
            <w:tcW w:w="951" w:type="dxa"/>
          </w:tcPr>
          <w:p w14:paraId="1D9AC3F2" w14:textId="78473C30"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555BD5BB" w14:textId="350A9F30"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3F235754" w14:textId="77777777" w:rsidR="00CA64D2" w:rsidRDefault="00CA64D2" w:rsidP="00CA64D2">
            <w:pPr>
              <w:pStyle w:val="SideBarTitle"/>
              <w:widowControl w:val="0"/>
              <w:rPr>
                <w:rFonts w:ascii="Arial" w:hAnsi="Arial" w:cs="Arial"/>
                <w:color w:val="000000"/>
              </w:rPr>
            </w:pPr>
          </w:p>
        </w:tc>
      </w:tr>
      <w:tr w:rsidR="00CA64D2" w:rsidRPr="00952EF1" w14:paraId="5E0F5628" w14:textId="77777777" w:rsidTr="00CA64D2">
        <w:tc>
          <w:tcPr>
            <w:tcW w:w="1529" w:type="dxa"/>
          </w:tcPr>
          <w:p w14:paraId="27855E78" w14:textId="05D93B81" w:rsidR="00CA64D2" w:rsidRDefault="00CA64D2" w:rsidP="00CA64D2">
            <w:pPr>
              <w:pStyle w:val="SideBarTitle"/>
              <w:widowControl w:val="0"/>
              <w:rPr>
                <w:rFonts w:ascii="Arial" w:hAnsi="Arial" w:cs="Arial"/>
                <w:b/>
                <w:bCs/>
                <w:color w:val="000000"/>
              </w:rPr>
            </w:pPr>
            <w:r>
              <w:rPr>
                <w:rFonts w:ascii="Arial" w:hAnsi="Arial" w:cs="Arial"/>
                <w:b/>
                <w:bCs/>
                <w:color w:val="000000"/>
              </w:rPr>
              <w:t>Hardness, Total (As CACO3)</w:t>
            </w:r>
          </w:p>
        </w:tc>
        <w:tc>
          <w:tcPr>
            <w:tcW w:w="1217" w:type="dxa"/>
          </w:tcPr>
          <w:p w14:paraId="4285DCF0" w14:textId="4582E728"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2479B7A2"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6C869086"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01635A3F" w14:textId="2A2300B3" w:rsidR="00CA64D2" w:rsidRDefault="00CA64D2" w:rsidP="00CA64D2">
            <w:pPr>
              <w:pStyle w:val="SideBarTitle"/>
              <w:widowControl w:val="0"/>
              <w:jc w:val="center"/>
              <w:rPr>
                <w:rFonts w:ascii="Arial" w:hAnsi="Arial" w:cs="Arial"/>
                <w:color w:val="000000"/>
              </w:rPr>
            </w:pPr>
            <w:r>
              <w:rPr>
                <w:rFonts w:ascii="Arial" w:hAnsi="Arial" w:cs="Arial"/>
                <w:color w:val="000000"/>
              </w:rPr>
              <w:t>176</w:t>
            </w:r>
          </w:p>
        </w:tc>
        <w:tc>
          <w:tcPr>
            <w:tcW w:w="1072" w:type="dxa"/>
          </w:tcPr>
          <w:p w14:paraId="5B89D636" w14:textId="29AF3B0D" w:rsidR="00CA64D2" w:rsidRPr="00952EF1" w:rsidRDefault="00CA64D2" w:rsidP="00CA64D2">
            <w:pPr>
              <w:pStyle w:val="SideBarTitle"/>
              <w:widowControl w:val="0"/>
              <w:jc w:val="center"/>
              <w:rPr>
                <w:rFonts w:ascii="Arial" w:hAnsi="Arial" w:cs="Arial"/>
                <w:color w:val="000000"/>
              </w:rPr>
            </w:pPr>
            <w:r w:rsidRPr="00A65228">
              <w:rPr>
                <w:rFonts w:ascii="Arial" w:hAnsi="Arial" w:cs="Arial"/>
                <w:color w:val="000000"/>
              </w:rPr>
              <w:t>ppm</w:t>
            </w:r>
          </w:p>
        </w:tc>
        <w:tc>
          <w:tcPr>
            <w:tcW w:w="951" w:type="dxa"/>
          </w:tcPr>
          <w:p w14:paraId="51EBBFB7" w14:textId="5FDCF266"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5C26BC93" w14:textId="7389C7C1"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551D3F39" w14:textId="77777777" w:rsidR="00CA64D2" w:rsidRDefault="00CA64D2" w:rsidP="00CA64D2">
            <w:pPr>
              <w:pStyle w:val="SideBarTitle"/>
              <w:widowControl w:val="0"/>
              <w:rPr>
                <w:rFonts w:ascii="Arial" w:hAnsi="Arial" w:cs="Arial"/>
                <w:color w:val="000000"/>
              </w:rPr>
            </w:pPr>
          </w:p>
        </w:tc>
      </w:tr>
      <w:tr w:rsidR="00CA64D2" w:rsidRPr="00952EF1" w14:paraId="4D73672E" w14:textId="77777777" w:rsidTr="00CA64D2">
        <w:tc>
          <w:tcPr>
            <w:tcW w:w="1529" w:type="dxa"/>
          </w:tcPr>
          <w:p w14:paraId="78236869" w14:textId="508A1662" w:rsidR="00CA64D2" w:rsidRDefault="00CA64D2" w:rsidP="00CA64D2">
            <w:pPr>
              <w:pStyle w:val="SideBarTitle"/>
              <w:widowControl w:val="0"/>
              <w:rPr>
                <w:rFonts w:ascii="Arial" w:hAnsi="Arial" w:cs="Arial"/>
                <w:b/>
                <w:bCs/>
                <w:color w:val="000000"/>
              </w:rPr>
            </w:pPr>
            <w:r>
              <w:rPr>
                <w:rFonts w:ascii="Arial" w:hAnsi="Arial" w:cs="Arial"/>
                <w:b/>
                <w:bCs/>
                <w:color w:val="000000"/>
              </w:rPr>
              <w:t>Iron</w:t>
            </w:r>
          </w:p>
        </w:tc>
        <w:tc>
          <w:tcPr>
            <w:tcW w:w="1217" w:type="dxa"/>
          </w:tcPr>
          <w:p w14:paraId="01697C8F" w14:textId="49EAC325"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46DC2987"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07320700"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2543399B" w14:textId="5978D8E3" w:rsidR="00CA64D2" w:rsidRDefault="00CA64D2" w:rsidP="00CA64D2">
            <w:pPr>
              <w:pStyle w:val="SideBarTitle"/>
              <w:widowControl w:val="0"/>
              <w:jc w:val="center"/>
              <w:rPr>
                <w:rFonts w:ascii="Arial" w:hAnsi="Arial" w:cs="Arial"/>
                <w:color w:val="000000"/>
              </w:rPr>
            </w:pPr>
            <w:r>
              <w:rPr>
                <w:rFonts w:ascii="Arial" w:hAnsi="Arial" w:cs="Arial"/>
                <w:color w:val="000000"/>
              </w:rPr>
              <w:t>0.076</w:t>
            </w:r>
          </w:p>
        </w:tc>
        <w:tc>
          <w:tcPr>
            <w:tcW w:w="1072" w:type="dxa"/>
          </w:tcPr>
          <w:p w14:paraId="1F05C867" w14:textId="42792F46" w:rsidR="00CA64D2" w:rsidRPr="00952EF1" w:rsidRDefault="00CA64D2" w:rsidP="00CA64D2">
            <w:pPr>
              <w:pStyle w:val="SideBarTitle"/>
              <w:widowControl w:val="0"/>
              <w:jc w:val="center"/>
              <w:rPr>
                <w:rFonts w:ascii="Arial" w:hAnsi="Arial" w:cs="Arial"/>
                <w:color w:val="000000"/>
              </w:rPr>
            </w:pPr>
            <w:r w:rsidRPr="00A65228">
              <w:rPr>
                <w:rFonts w:ascii="Arial" w:hAnsi="Arial" w:cs="Arial"/>
                <w:color w:val="000000"/>
              </w:rPr>
              <w:t>ppm</w:t>
            </w:r>
          </w:p>
        </w:tc>
        <w:tc>
          <w:tcPr>
            <w:tcW w:w="951" w:type="dxa"/>
          </w:tcPr>
          <w:p w14:paraId="3BE5C9C5" w14:textId="3A4C21B9"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797A66CD" w14:textId="07C136B8"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67C6B750" w14:textId="77777777" w:rsidR="00CA64D2" w:rsidRDefault="00CA64D2" w:rsidP="00CA64D2">
            <w:pPr>
              <w:pStyle w:val="SideBarTitle"/>
              <w:widowControl w:val="0"/>
              <w:rPr>
                <w:rFonts w:ascii="Arial" w:hAnsi="Arial" w:cs="Arial"/>
                <w:color w:val="000000"/>
              </w:rPr>
            </w:pPr>
          </w:p>
        </w:tc>
      </w:tr>
      <w:tr w:rsidR="00CA64D2" w:rsidRPr="00952EF1" w14:paraId="6D90E85F" w14:textId="77777777" w:rsidTr="00CA64D2">
        <w:tc>
          <w:tcPr>
            <w:tcW w:w="1529" w:type="dxa"/>
          </w:tcPr>
          <w:p w14:paraId="6E9EC9ED" w14:textId="1392AA72" w:rsidR="00CA64D2" w:rsidRDefault="00CA64D2" w:rsidP="00CA64D2">
            <w:pPr>
              <w:pStyle w:val="SideBarTitle"/>
              <w:widowControl w:val="0"/>
              <w:rPr>
                <w:rFonts w:ascii="Arial" w:hAnsi="Arial" w:cs="Arial"/>
                <w:b/>
                <w:bCs/>
                <w:color w:val="000000"/>
              </w:rPr>
            </w:pPr>
            <w:r>
              <w:rPr>
                <w:rFonts w:ascii="Arial" w:hAnsi="Arial" w:cs="Arial"/>
                <w:b/>
                <w:bCs/>
                <w:color w:val="000000"/>
              </w:rPr>
              <w:t>Magnesium</w:t>
            </w:r>
          </w:p>
        </w:tc>
        <w:tc>
          <w:tcPr>
            <w:tcW w:w="1217" w:type="dxa"/>
          </w:tcPr>
          <w:p w14:paraId="5CB57F7C" w14:textId="4E4D4592"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39E89196"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2A2603A8"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0F67078C" w14:textId="4603DE44" w:rsidR="00CA64D2" w:rsidRDefault="00CA64D2" w:rsidP="00CA64D2">
            <w:pPr>
              <w:pStyle w:val="SideBarTitle"/>
              <w:widowControl w:val="0"/>
              <w:jc w:val="center"/>
              <w:rPr>
                <w:rFonts w:ascii="Arial" w:hAnsi="Arial" w:cs="Arial"/>
                <w:color w:val="000000"/>
              </w:rPr>
            </w:pPr>
            <w:r>
              <w:rPr>
                <w:rFonts w:ascii="Arial" w:hAnsi="Arial" w:cs="Arial"/>
                <w:color w:val="000000"/>
              </w:rPr>
              <w:t>17.9</w:t>
            </w:r>
          </w:p>
        </w:tc>
        <w:tc>
          <w:tcPr>
            <w:tcW w:w="1072" w:type="dxa"/>
          </w:tcPr>
          <w:p w14:paraId="7E992C38" w14:textId="3E176A32" w:rsidR="00CA64D2" w:rsidRPr="00952EF1" w:rsidRDefault="00CA64D2" w:rsidP="00CA64D2">
            <w:pPr>
              <w:pStyle w:val="SideBarTitle"/>
              <w:widowControl w:val="0"/>
              <w:jc w:val="center"/>
              <w:rPr>
                <w:rFonts w:ascii="Arial" w:hAnsi="Arial" w:cs="Arial"/>
                <w:color w:val="000000"/>
              </w:rPr>
            </w:pPr>
            <w:r w:rsidRPr="00A65228">
              <w:rPr>
                <w:rFonts w:ascii="Arial" w:hAnsi="Arial" w:cs="Arial"/>
                <w:color w:val="000000"/>
              </w:rPr>
              <w:t>ppm</w:t>
            </w:r>
          </w:p>
        </w:tc>
        <w:tc>
          <w:tcPr>
            <w:tcW w:w="951" w:type="dxa"/>
          </w:tcPr>
          <w:p w14:paraId="5542608C" w14:textId="15B69AEA"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6E7EAC9B" w14:textId="1A5CF136"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0CB096AB" w14:textId="77777777" w:rsidR="00CA64D2" w:rsidRDefault="00CA64D2" w:rsidP="00CA64D2">
            <w:pPr>
              <w:pStyle w:val="SideBarTitle"/>
              <w:widowControl w:val="0"/>
              <w:rPr>
                <w:rFonts w:ascii="Arial" w:hAnsi="Arial" w:cs="Arial"/>
                <w:color w:val="000000"/>
              </w:rPr>
            </w:pPr>
          </w:p>
        </w:tc>
      </w:tr>
      <w:tr w:rsidR="00CA64D2" w:rsidRPr="00952EF1" w14:paraId="10BE0AA3" w14:textId="77777777" w:rsidTr="00CA64D2">
        <w:tc>
          <w:tcPr>
            <w:tcW w:w="1529" w:type="dxa"/>
          </w:tcPr>
          <w:p w14:paraId="25D6DF7A" w14:textId="79D42445" w:rsidR="00CA64D2" w:rsidRDefault="00CA64D2" w:rsidP="00CA64D2">
            <w:pPr>
              <w:pStyle w:val="SideBarTitle"/>
              <w:widowControl w:val="0"/>
              <w:rPr>
                <w:rFonts w:ascii="Arial" w:hAnsi="Arial" w:cs="Arial"/>
                <w:b/>
                <w:bCs/>
                <w:color w:val="000000"/>
              </w:rPr>
            </w:pPr>
            <w:r>
              <w:rPr>
                <w:rFonts w:ascii="Arial" w:hAnsi="Arial" w:cs="Arial"/>
                <w:b/>
                <w:bCs/>
                <w:color w:val="000000"/>
              </w:rPr>
              <w:t>pH</w:t>
            </w:r>
          </w:p>
        </w:tc>
        <w:tc>
          <w:tcPr>
            <w:tcW w:w="1217" w:type="dxa"/>
          </w:tcPr>
          <w:p w14:paraId="3F4801CB" w14:textId="0572D7CC"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4879A49C"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7DACC2AB"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67B51DB1" w14:textId="0AB3B6E4" w:rsidR="00CA64D2" w:rsidRDefault="00CA64D2" w:rsidP="00CA64D2">
            <w:pPr>
              <w:pStyle w:val="SideBarTitle"/>
              <w:widowControl w:val="0"/>
              <w:jc w:val="center"/>
              <w:rPr>
                <w:rFonts w:ascii="Arial" w:hAnsi="Arial" w:cs="Arial"/>
                <w:color w:val="000000"/>
              </w:rPr>
            </w:pPr>
            <w:r>
              <w:rPr>
                <w:rFonts w:ascii="Arial" w:hAnsi="Arial" w:cs="Arial"/>
                <w:color w:val="000000"/>
              </w:rPr>
              <w:t>8.71</w:t>
            </w:r>
          </w:p>
        </w:tc>
        <w:tc>
          <w:tcPr>
            <w:tcW w:w="1072" w:type="dxa"/>
          </w:tcPr>
          <w:p w14:paraId="2A410E02" w14:textId="3FB24D17" w:rsidR="00CA64D2" w:rsidRPr="00952EF1" w:rsidRDefault="00CA64D2" w:rsidP="00CA64D2">
            <w:pPr>
              <w:pStyle w:val="SideBarTitle"/>
              <w:widowControl w:val="0"/>
              <w:jc w:val="center"/>
              <w:rPr>
                <w:rFonts w:ascii="Arial" w:hAnsi="Arial" w:cs="Arial"/>
                <w:color w:val="000000"/>
              </w:rPr>
            </w:pPr>
            <w:r>
              <w:rPr>
                <w:rFonts w:ascii="Arial" w:hAnsi="Arial" w:cs="Arial"/>
                <w:color w:val="000000"/>
              </w:rPr>
              <w:t>pH</w:t>
            </w:r>
          </w:p>
        </w:tc>
        <w:tc>
          <w:tcPr>
            <w:tcW w:w="951" w:type="dxa"/>
          </w:tcPr>
          <w:p w14:paraId="1CC31C20" w14:textId="1961BB48"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041AB05A" w14:textId="7A9E5937"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0EEC0D11" w14:textId="77777777" w:rsidR="00CA64D2" w:rsidRDefault="00CA64D2" w:rsidP="00CA64D2">
            <w:pPr>
              <w:pStyle w:val="SideBarTitle"/>
              <w:widowControl w:val="0"/>
              <w:rPr>
                <w:rFonts w:ascii="Arial" w:hAnsi="Arial" w:cs="Arial"/>
                <w:color w:val="000000"/>
              </w:rPr>
            </w:pPr>
          </w:p>
        </w:tc>
      </w:tr>
      <w:tr w:rsidR="00CA64D2" w:rsidRPr="00952EF1" w14:paraId="74F44730" w14:textId="77777777" w:rsidTr="00CA64D2">
        <w:tc>
          <w:tcPr>
            <w:tcW w:w="1529" w:type="dxa"/>
          </w:tcPr>
          <w:p w14:paraId="0BABCCC9" w14:textId="018AEEAF" w:rsidR="00CA64D2" w:rsidRDefault="00CA64D2" w:rsidP="00CA64D2">
            <w:pPr>
              <w:pStyle w:val="SideBarTitle"/>
              <w:widowControl w:val="0"/>
              <w:rPr>
                <w:rFonts w:ascii="Arial" w:hAnsi="Arial" w:cs="Arial"/>
                <w:b/>
                <w:bCs/>
                <w:color w:val="000000"/>
              </w:rPr>
            </w:pPr>
            <w:r>
              <w:rPr>
                <w:rFonts w:ascii="Arial" w:hAnsi="Arial" w:cs="Arial"/>
                <w:b/>
                <w:bCs/>
                <w:color w:val="000000"/>
              </w:rPr>
              <w:t>Potassium</w:t>
            </w:r>
          </w:p>
        </w:tc>
        <w:tc>
          <w:tcPr>
            <w:tcW w:w="1217" w:type="dxa"/>
          </w:tcPr>
          <w:p w14:paraId="58DC0007" w14:textId="21CD53D9"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0AF9F18D"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31B45C01"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6F3A6B87" w14:textId="321DDDE1" w:rsidR="00CA64D2" w:rsidRDefault="00CA64D2" w:rsidP="00CA64D2">
            <w:pPr>
              <w:pStyle w:val="SideBarTitle"/>
              <w:widowControl w:val="0"/>
              <w:jc w:val="center"/>
              <w:rPr>
                <w:rFonts w:ascii="Arial" w:hAnsi="Arial" w:cs="Arial"/>
                <w:color w:val="000000"/>
              </w:rPr>
            </w:pPr>
            <w:r>
              <w:rPr>
                <w:rFonts w:ascii="Arial" w:hAnsi="Arial" w:cs="Arial"/>
                <w:color w:val="000000"/>
              </w:rPr>
              <w:t>3.9</w:t>
            </w:r>
          </w:p>
        </w:tc>
        <w:tc>
          <w:tcPr>
            <w:tcW w:w="1072" w:type="dxa"/>
          </w:tcPr>
          <w:p w14:paraId="2F3BF9BA" w14:textId="59279F9B" w:rsidR="00CA64D2" w:rsidRPr="00952EF1" w:rsidRDefault="00CA64D2" w:rsidP="00CA64D2">
            <w:pPr>
              <w:pStyle w:val="SideBarTitle"/>
              <w:widowControl w:val="0"/>
              <w:jc w:val="center"/>
              <w:rPr>
                <w:rFonts w:ascii="Arial" w:hAnsi="Arial" w:cs="Arial"/>
                <w:color w:val="000000"/>
              </w:rPr>
            </w:pPr>
            <w:r w:rsidRPr="00A7355E">
              <w:rPr>
                <w:rFonts w:ascii="Arial" w:hAnsi="Arial" w:cs="Arial"/>
                <w:color w:val="000000"/>
              </w:rPr>
              <w:t>ppm</w:t>
            </w:r>
          </w:p>
        </w:tc>
        <w:tc>
          <w:tcPr>
            <w:tcW w:w="951" w:type="dxa"/>
          </w:tcPr>
          <w:p w14:paraId="2AE82CC3" w14:textId="555A7C71"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280A06AA" w14:textId="27D18074"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23AE68B9" w14:textId="77777777" w:rsidR="00CA64D2" w:rsidRDefault="00CA64D2" w:rsidP="00CA64D2">
            <w:pPr>
              <w:pStyle w:val="SideBarTitle"/>
              <w:widowControl w:val="0"/>
              <w:rPr>
                <w:rFonts w:ascii="Arial" w:hAnsi="Arial" w:cs="Arial"/>
                <w:color w:val="000000"/>
              </w:rPr>
            </w:pPr>
          </w:p>
        </w:tc>
      </w:tr>
      <w:tr w:rsidR="00CA64D2" w:rsidRPr="00952EF1" w14:paraId="6FB1EC11" w14:textId="77777777" w:rsidTr="00CA64D2">
        <w:tc>
          <w:tcPr>
            <w:tcW w:w="1529" w:type="dxa"/>
          </w:tcPr>
          <w:p w14:paraId="0F82B26A" w14:textId="6A2454F4" w:rsidR="00CA64D2" w:rsidRDefault="00CA64D2" w:rsidP="00CA64D2">
            <w:pPr>
              <w:pStyle w:val="SideBarTitle"/>
              <w:widowControl w:val="0"/>
              <w:rPr>
                <w:rFonts w:ascii="Arial" w:hAnsi="Arial" w:cs="Arial"/>
                <w:b/>
                <w:bCs/>
                <w:color w:val="000000"/>
              </w:rPr>
            </w:pPr>
            <w:r>
              <w:rPr>
                <w:rFonts w:ascii="Arial" w:hAnsi="Arial" w:cs="Arial"/>
                <w:b/>
                <w:bCs/>
                <w:color w:val="000000"/>
              </w:rPr>
              <w:t>Sodium</w:t>
            </w:r>
          </w:p>
        </w:tc>
        <w:tc>
          <w:tcPr>
            <w:tcW w:w="1217" w:type="dxa"/>
          </w:tcPr>
          <w:p w14:paraId="24034621" w14:textId="5D168226"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2CA62D9E"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7E30C0C4"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2F600C26" w14:textId="41B2C0E6" w:rsidR="00CA64D2" w:rsidRDefault="00CA64D2" w:rsidP="00CA64D2">
            <w:pPr>
              <w:pStyle w:val="SideBarTitle"/>
              <w:widowControl w:val="0"/>
              <w:jc w:val="center"/>
              <w:rPr>
                <w:rFonts w:ascii="Arial" w:hAnsi="Arial" w:cs="Arial"/>
                <w:color w:val="000000"/>
              </w:rPr>
            </w:pPr>
            <w:r>
              <w:rPr>
                <w:rFonts w:ascii="Arial" w:hAnsi="Arial" w:cs="Arial"/>
                <w:color w:val="000000"/>
              </w:rPr>
              <w:t>62.7</w:t>
            </w:r>
          </w:p>
        </w:tc>
        <w:tc>
          <w:tcPr>
            <w:tcW w:w="1072" w:type="dxa"/>
          </w:tcPr>
          <w:p w14:paraId="12BEEBD8" w14:textId="6022E755" w:rsidR="00CA64D2" w:rsidRPr="00952EF1" w:rsidRDefault="00CA64D2" w:rsidP="00CA64D2">
            <w:pPr>
              <w:pStyle w:val="SideBarTitle"/>
              <w:widowControl w:val="0"/>
              <w:jc w:val="center"/>
              <w:rPr>
                <w:rFonts w:ascii="Arial" w:hAnsi="Arial" w:cs="Arial"/>
                <w:color w:val="000000"/>
              </w:rPr>
            </w:pPr>
            <w:r w:rsidRPr="00A7355E">
              <w:rPr>
                <w:rFonts w:ascii="Arial" w:hAnsi="Arial" w:cs="Arial"/>
                <w:color w:val="000000"/>
              </w:rPr>
              <w:t>ppm</w:t>
            </w:r>
          </w:p>
        </w:tc>
        <w:tc>
          <w:tcPr>
            <w:tcW w:w="951" w:type="dxa"/>
          </w:tcPr>
          <w:p w14:paraId="416A6F5F" w14:textId="0B64D93D"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2B3F684E" w14:textId="2B39A427"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3A91352E" w14:textId="77777777" w:rsidR="00CA64D2" w:rsidRDefault="00CA64D2" w:rsidP="00CA64D2">
            <w:pPr>
              <w:pStyle w:val="SideBarTitle"/>
              <w:widowControl w:val="0"/>
              <w:rPr>
                <w:rFonts w:ascii="Arial" w:hAnsi="Arial" w:cs="Arial"/>
                <w:color w:val="000000"/>
              </w:rPr>
            </w:pPr>
          </w:p>
        </w:tc>
      </w:tr>
      <w:tr w:rsidR="00CA64D2" w:rsidRPr="00952EF1" w14:paraId="2AAE1A48" w14:textId="77777777" w:rsidTr="00CA64D2">
        <w:tc>
          <w:tcPr>
            <w:tcW w:w="1529" w:type="dxa"/>
          </w:tcPr>
          <w:p w14:paraId="5BD6C338" w14:textId="4146B3CD" w:rsidR="00CA64D2" w:rsidRDefault="00CA64D2" w:rsidP="00CA64D2">
            <w:pPr>
              <w:pStyle w:val="SideBarTitle"/>
              <w:widowControl w:val="0"/>
              <w:rPr>
                <w:rFonts w:ascii="Arial" w:hAnsi="Arial" w:cs="Arial"/>
                <w:b/>
                <w:bCs/>
                <w:color w:val="000000"/>
              </w:rPr>
            </w:pPr>
            <w:r>
              <w:rPr>
                <w:rFonts w:ascii="Arial" w:hAnsi="Arial" w:cs="Arial"/>
                <w:b/>
                <w:bCs/>
                <w:color w:val="000000"/>
              </w:rPr>
              <w:t>Sodium Absorption Ratio</w:t>
            </w:r>
          </w:p>
        </w:tc>
        <w:tc>
          <w:tcPr>
            <w:tcW w:w="1217" w:type="dxa"/>
          </w:tcPr>
          <w:p w14:paraId="590C267D" w14:textId="438BCF3C"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422D7FDF"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668F6E84"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278FBC5C" w14:textId="140E2CDC" w:rsidR="00CA64D2" w:rsidRDefault="00CA64D2" w:rsidP="00CA64D2">
            <w:pPr>
              <w:pStyle w:val="SideBarTitle"/>
              <w:widowControl w:val="0"/>
              <w:jc w:val="center"/>
              <w:rPr>
                <w:rFonts w:ascii="Arial" w:hAnsi="Arial" w:cs="Arial"/>
                <w:color w:val="000000"/>
              </w:rPr>
            </w:pPr>
            <w:r>
              <w:rPr>
                <w:rFonts w:ascii="Arial" w:hAnsi="Arial" w:cs="Arial"/>
                <w:color w:val="000000"/>
              </w:rPr>
              <w:t>2.05</w:t>
            </w:r>
          </w:p>
        </w:tc>
        <w:tc>
          <w:tcPr>
            <w:tcW w:w="1072" w:type="dxa"/>
          </w:tcPr>
          <w:p w14:paraId="5039D94E" w14:textId="2E5F8A60" w:rsidR="00CA64D2" w:rsidRPr="00952EF1" w:rsidRDefault="00CA64D2" w:rsidP="00CA64D2">
            <w:pPr>
              <w:pStyle w:val="SideBarTitle"/>
              <w:widowControl w:val="0"/>
              <w:jc w:val="center"/>
              <w:rPr>
                <w:rFonts w:ascii="Arial" w:hAnsi="Arial" w:cs="Arial"/>
                <w:color w:val="000000"/>
              </w:rPr>
            </w:pPr>
            <w:proofErr w:type="spellStart"/>
            <w:r>
              <w:rPr>
                <w:rFonts w:ascii="Arial" w:hAnsi="Arial" w:cs="Arial"/>
                <w:color w:val="000000"/>
              </w:rPr>
              <w:t>obsvns</w:t>
            </w:r>
            <w:proofErr w:type="spellEnd"/>
          </w:p>
        </w:tc>
        <w:tc>
          <w:tcPr>
            <w:tcW w:w="951" w:type="dxa"/>
          </w:tcPr>
          <w:p w14:paraId="565274E7" w14:textId="19F302A4" w:rsidR="00CA64D2" w:rsidRDefault="00CA64D2" w:rsidP="00CA64D2">
            <w:pPr>
              <w:pStyle w:val="SideBarTitle"/>
              <w:widowControl w:val="0"/>
              <w:jc w:val="center"/>
              <w:rPr>
                <w:rFonts w:ascii="Arial" w:hAnsi="Arial" w:cs="Arial"/>
                <w:color w:val="000000"/>
              </w:rPr>
            </w:pPr>
            <w:r>
              <w:rPr>
                <w:rFonts w:ascii="Arial" w:hAnsi="Arial" w:cs="Arial"/>
                <w:color w:val="000000"/>
              </w:rPr>
              <w:t>N/A</w:t>
            </w:r>
          </w:p>
        </w:tc>
        <w:tc>
          <w:tcPr>
            <w:tcW w:w="1144" w:type="dxa"/>
          </w:tcPr>
          <w:p w14:paraId="345BAD84" w14:textId="5D5B46FB"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3C1C7480" w14:textId="77777777" w:rsidR="00CA64D2" w:rsidRDefault="00CA64D2" w:rsidP="00CA64D2">
            <w:pPr>
              <w:pStyle w:val="SideBarTitle"/>
              <w:widowControl w:val="0"/>
              <w:rPr>
                <w:rFonts w:ascii="Arial" w:hAnsi="Arial" w:cs="Arial"/>
                <w:color w:val="000000"/>
              </w:rPr>
            </w:pPr>
          </w:p>
        </w:tc>
      </w:tr>
      <w:tr w:rsidR="00CA64D2" w:rsidRPr="00952EF1" w14:paraId="3ABACD2B" w14:textId="77777777" w:rsidTr="00CA64D2">
        <w:tc>
          <w:tcPr>
            <w:tcW w:w="1529" w:type="dxa"/>
          </w:tcPr>
          <w:p w14:paraId="4F7B450A" w14:textId="526BD9E9" w:rsidR="00CA64D2" w:rsidRDefault="00CA64D2" w:rsidP="00CA64D2">
            <w:pPr>
              <w:pStyle w:val="SideBarTitle"/>
              <w:widowControl w:val="0"/>
              <w:rPr>
                <w:rFonts w:ascii="Arial" w:hAnsi="Arial" w:cs="Arial"/>
                <w:b/>
                <w:bCs/>
                <w:color w:val="000000"/>
              </w:rPr>
            </w:pPr>
            <w:r>
              <w:rPr>
                <w:rFonts w:ascii="Arial" w:hAnsi="Arial" w:cs="Arial"/>
                <w:b/>
                <w:bCs/>
                <w:color w:val="000000"/>
              </w:rPr>
              <w:t>Sulfate</w:t>
            </w:r>
          </w:p>
        </w:tc>
        <w:tc>
          <w:tcPr>
            <w:tcW w:w="1217" w:type="dxa"/>
          </w:tcPr>
          <w:p w14:paraId="47147377" w14:textId="659A0C0F"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769E661B"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35C01DC2"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2642705F" w14:textId="7BB70EA6" w:rsidR="00CA64D2" w:rsidRDefault="00CA64D2" w:rsidP="00CA64D2">
            <w:pPr>
              <w:pStyle w:val="SideBarTitle"/>
              <w:widowControl w:val="0"/>
              <w:jc w:val="center"/>
              <w:rPr>
                <w:rFonts w:ascii="Arial" w:hAnsi="Arial" w:cs="Arial"/>
                <w:color w:val="000000"/>
              </w:rPr>
            </w:pPr>
            <w:r>
              <w:rPr>
                <w:rFonts w:ascii="Arial" w:hAnsi="Arial" w:cs="Arial"/>
                <w:color w:val="000000"/>
              </w:rPr>
              <w:t>169</w:t>
            </w:r>
          </w:p>
        </w:tc>
        <w:tc>
          <w:tcPr>
            <w:tcW w:w="1072" w:type="dxa"/>
          </w:tcPr>
          <w:p w14:paraId="5DDDBEA2" w14:textId="38AFAEBC" w:rsidR="00CA64D2" w:rsidRPr="00952EF1" w:rsidRDefault="00CA64D2" w:rsidP="00CA64D2">
            <w:pPr>
              <w:pStyle w:val="SideBarTitle"/>
              <w:widowControl w:val="0"/>
              <w:jc w:val="center"/>
              <w:rPr>
                <w:rFonts w:ascii="Arial" w:hAnsi="Arial" w:cs="Arial"/>
                <w:color w:val="000000"/>
              </w:rPr>
            </w:pPr>
            <w:r w:rsidRPr="00913FEC">
              <w:rPr>
                <w:rFonts w:ascii="Arial" w:hAnsi="Arial" w:cs="Arial"/>
                <w:color w:val="000000"/>
              </w:rPr>
              <w:t>ppm</w:t>
            </w:r>
          </w:p>
        </w:tc>
        <w:tc>
          <w:tcPr>
            <w:tcW w:w="951" w:type="dxa"/>
          </w:tcPr>
          <w:p w14:paraId="1EE729B1" w14:textId="0C6CAADD" w:rsidR="00CA64D2" w:rsidRDefault="00CA64D2" w:rsidP="00CA64D2">
            <w:pPr>
              <w:pStyle w:val="SideBarTitle"/>
              <w:widowControl w:val="0"/>
              <w:jc w:val="center"/>
              <w:rPr>
                <w:rFonts w:ascii="Arial" w:hAnsi="Arial" w:cs="Arial"/>
                <w:color w:val="000000"/>
              </w:rPr>
            </w:pPr>
            <w:r>
              <w:rPr>
                <w:rFonts w:ascii="Arial" w:hAnsi="Arial" w:cs="Arial"/>
                <w:color w:val="000000"/>
              </w:rPr>
              <w:t>157-169</w:t>
            </w:r>
          </w:p>
        </w:tc>
        <w:tc>
          <w:tcPr>
            <w:tcW w:w="1144" w:type="dxa"/>
          </w:tcPr>
          <w:p w14:paraId="253720CD" w14:textId="11BEEAB8"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4EF22679" w14:textId="77777777" w:rsidR="00CA64D2" w:rsidRDefault="00CA64D2" w:rsidP="00CA64D2">
            <w:pPr>
              <w:pStyle w:val="SideBarTitle"/>
              <w:widowControl w:val="0"/>
              <w:rPr>
                <w:rFonts w:ascii="Arial" w:hAnsi="Arial" w:cs="Arial"/>
                <w:color w:val="000000"/>
              </w:rPr>
            </w:pPr>
          </w:p>
        </w:tc>
      </w:tr>
      <w:tr w:rsidR="00CA64D2" w:rsidRPr="00952EF1" w14:paraId="406DEF6D" w14:textId="77777777" w:rsidTr="00CA64D2">
        <w:tc>
          <w:tcPr>
            <w:tcW w:w="1529" w:type="dxa"/>
          </w:tcPr>
          <w:p w14:paraId="5EE91D22" w14:textId="4F31FF53" w:rsidR="00CA64D2" w:rsidRDefault="00CA64D2" w:rsidP="00CA64D2">
            <w:pPr>
              <w:pStyle w:val="SideBarTitle"/>
              <w:widowControl w:val="0"/>
              <w:rPr>
                <w:rFonts w:ascii="Arial" w:hAnsi="Arial" w:cs="Arial"/>
                <w:b/>
                <w:bCs/>
                <w:color w:val="000000"/>
              </w:rPr>
            </w:pPr>
            <w:r>
              <w:rPr>
                <w:rFonts w:ascii="Arial" w:hAnsi="Arial" w:cs="Arial"/>
                <w:b/>
                <w:bCs/>
                <w:color w:val="000000"/>
              </w:rPr>
              <w:t>TDS</w:t>
            </w:r>
          </w:p>
        </w:tc>
        <w:tc>
          <w:tcPr>
            <w:tcW w:w="1217" w:type="dxa"/>
          </w:tcPr>
          <w:p w14:paraId="300F8994" w14:textId="61CD7E6E"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5F1DBFA4"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134DDE5B"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2D58127D" w14:textId="45C8B4C3" w:rsidR="00CA64D2" w:rsidRDefault="00CA64D2" w:rsidP="00CA64D2">
            <w:pPr>
              <w:pStyle w:val="SideBarTitle"/>
              <w:widowControl w:val="0"/>
              <w:jc w:val="center"/>
              <w:rPr>
                <w:rFonts w:ascii="Arial" w:hAnsi="Arial" w:cs="Arial"/>
                <w:color w:val="000000"/>
              </w:rPr>
            </w:pPr>
            <w:r>
              <w:rPr>
                <w:rFonts w:ascii="Arial" w:hAnsi="Arial" w:cs="Arial"/>
                <w:color w:val="000000"/>
              </w:rPr>
              <w:t>357</w:t>
            </w:r>
          </w:p>
        </w:tc>
        <w:tc>
          <w:tcPr>
            <w:tcW w:w="1072" w:type="dxa"/>
          </w:tcPr>
          <w:p w14:paraId="26CA1F8D" w14:textId="46CF268E" w:rsidR="00CA64D2" w:rsidRPr="00952EF1" w:rsidRDefault="00CA64D2" w:rsidP="00CA64D2">
            <w:pPr>
              <w:pStyle w:val="SideBarTitle"/>
              <w:widowControl w:val="0"/>
              <w:jc w:val="center"/>
              <w:rPr>
                <w:rFonts w:ascii="Arial" w:hAnsi="Arial" w:cs="Arial"/>
                <w:color w:val="000000"/>
              </w:rPr>
            </w:pPr>
            <w:r w:rsidRPr="00913FEC">
              <w:rPr>
                <w:rFonts w:ascii="Arial" w:hAnsi="Arial" w:cs="Arial"/>
                <w:color w:val="000000"/>
              </w:rPr>
              <w:t>ppm</w:t>
            </w:r>
          </w:p>
        </w:tc>
        <w:tc>
          <w:tcPr>
            <w:tcW w:w="951" w:type="dxa"/>
          </w:tcPr>
          <w:p w14:paraId="33292B68" w14:textId="3CADAFD0"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4D72FDB0" w14:textId="643F5F05"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4F7B18A9" w14:textId="77777777" w:rsidR="00CA64D2" w:rsidRDefault="00CA64D2" w:rsidP="00CA64D2">
            <w:pPr>
              <w:pStyle w:val="SideBarTitle"/>
              <w:widowControl w:val="0"/>
              <w:rPr>
                <w:rFonts w:ascii="Arial" w:hAnsi="Arial" w:cs="Arial"/>
                <w:color w:val="000000"/>
              </w:rPr>
            </w:pPr>
          </w:p>
        </w:tc>
      </w:tr>
      <w:tr w:rsidR="00CA64D2" w:rsidRPr="00952EF1" w14:paraId="66C393FB" w14:textId="77777777" w:rsidTr="00CA64D2">
        <w:tc>
          <w:tcPr>
            <w:tcW w:w="1529" w:type="dxa"/>
          </w:tcPr>
          <w:p w14:paraId="359BD030" w14:textId="7E5E39EC" w:rsidR="00CA64D2" w:rsidRDefault="00CA64D2" w:rsidP="00CA64D2">
            <w:pPr>
              <w:pStyle w:val="SideBarTitle"/>
              <w:widowControl w:val="0"/>
              <w:rPr>
                <w:rFonts w:ascii="Arial" w:hAnsi="Arial" w:cs="Arial"/>
                <w:b/>
                <w:bCs/>
                <w:color w:val="000000"/>
              </w:rPr>
            </w:pPr>
            <w:r>
              <w:rPr>
                <w:rFonts w:ascii="Arial" w:hAnsi="Arial" w:cs="Arial"/>
                <w:b/>
                <w:bCs/>
                <w:color w:val="000000"/>
              </w:rPr>
              <w:t>Zinc</w:t>
            </w:r>
          </w:p>
        </w:tc>
        <w:tc>
          <w:tcPr>
            <w:tcW w:w="1217" w:type="dxa"/>
          </w:tcPr>
          <w:p w14:paraId="358E9C54" w14:textId="237819C7" w:rsidR="00CA64D2" w:rsidRDefault="00CA64D2" w:rsidP="00CA64D2">
            <w:pPr>
              <w:pStyle w:val="SideBarTitle"/>
              <w:widowControl w:val="0"/>
              <w:rPr>
                <w:rFonts w:ascii="Arial" w:hAnsi="Arial" w:cs="Arial"/>
                <w:color w:val="000000"/>
              </w:rPr>
            </w:pPr>
            <w:r w:rsidRPr="009A7E2D">
              <w:rPr>
                <w:rFonts w:ascii="Arial" w:hAnsi="Arial" w:cs="Arial"/>
                <w:color w:val="000000"/>
              </w:rPr>
              <w:t>3/11/2025</w:t>
            </w:r>
          </w:p>
        </w:tc>
        <w:tc>
          <w:tcPr>
            <w:tcW w:w="958" w:type="dxa"/>
          </w:tcPr>
          <w:p w14:paraId="3B1002A8" w14:textId="77777777" w:rsidR="00CA64D2" w:rsidRPr="00952EF1" w:rsidRDefault="00CA64D2" w:rsidP="00CA64D2">
            <w:pPr>
              <w:pStyle w:val="SideBarTitle"/>
              <w:widowControl w:val="0"/>
              <w:jc w:val="center"/>
              <w:rPr>
                <w:rFonts w:ascii="Arial" w:hAnsi="Arial" w:cs="Arial"/>
                <w:color w:val="000000"/>
              </w:rPr>
            </w:pPr>
          </w:p>
        </w:tc>
        <w:tc>
          <w:tcPr>
            <w:tcW w:w="967" w:type="dxa"/>
          </w:tcPr>
          <w:p w14:paraId="7042AD16" w14:textId="77777777" w:rsidR="00CA64D2" w:rsidRPr="00952EF1" w:rsidRDefault="00CA64D2" w:rsidP="00CA64D2">
            <w:pPr>
              <w:pStyle w:val="SideBarTitle"/>
              <w:widowControl w:val="0"/>
              <w:jc w:val="center"/>
              <w:rPr>
                <w:rFonts w:ascii="Arial" w:hAnsi="Arial" w:cs="Arial"/>
                <w:color w:val="000000"/>
              </w:rPr>
            </w:pPr>
          </w:p>
        </w:tc>
        <w:tc>
          <w:tcPr>
            <w:tcW w:w="1175" w:type="dxa"/>
          </w:tcPr>
          <w:p w14:paraId="48F71ED3" w14:textId="76D1C402" w:rsidR="00CA64D2" w:rsidRDefault="00CA64D2" w:rsidP="00CA64D2">
            <w:pPr>
              <w:pStyle w:val="SideBarTitle"/>
              <w:widowControl w:val="0"/>
              <w:jc w:val="center"/>
              <w:rPr>
                <w:rFonts w:ascii="Arial" w:hAnsi="Arial" w:cs="Arial"/>
                <w:color w:val="000000"/>
              </w:rPr>
            </w:pPr>
            <w:r>
              <w:rPr>
                <w:rFonts w:ascii="Arial" w:hAnsi="Arial" w:cs="Arial"/>
                <w:color w:val="000000"/>
              </w:rPr>
              <w:t>0.00114</w:t>
            </w:r>
          </w:p>
        </w:tc>
        <w:tc>
          <w:tcPr>
            <w:tcW w:w="1072" w:type="dxa"/>
          </w:tcPr>
          <w:p w14:paraId="4B666BFA" w14:textId="140701A3" w:rsidR="00CA64D2" w:rsidRPr="00952EF1" w:rsidRDefault="00CA64D2" w:rsidP="00CA64D2">
            <w:pPr>
              <w:pStyle w:val="SideBarTitle"/>
              <w:widowControl w:val="0"/>
              <w:jc w:val="center"/>
              <w:rPr>
                <w:rFonts w:ascii="Arial" w:hAnsi="Arial" w:cs="Arial"/>
                <w:color w:val="000000"/>
              </w:rPr>
            </w:pPr>
            <w:r w:rsidRPr="00913FEC">
              <w:rPr>
                <w:rFonts w:ascii="Arial" w:hAnsi="Arial" w:cs="Arial"/>
                <w:color w:val="000000"/>
              </w:rPr>
              <w:t>ppm</w:t>
            </w:r>
          </w:p>
        </w:tc>
        <w:tc>
          <w:tcPr>
            <w:tcW w:w="951" w:type="dxa"/>
          </w:tcPr>
          <w:p w14:paraId="3349422B" w14:textId="6E3EA463" w:rsidR="00CA64D2" w:rsidRDefault="00CA64D2" w:rsidP="00CA64D2">
            <w:pPr>
              <w:pStyle w:val="SideBarTitle"/>
              <w:widowControl w:val="0"/>
              <w:jc w:val="center"/>
              <w:rPr>
                <w:rFonts w:ascii="Arial" w:hAnsi="Arial" w:cs="Arial"/>
                <w:color w:val="000000"/>
              </w:rPr>
            </w:pPr>
            <w:r w:rsidRPr="00873706">
              <w:rPr>
                <w:rFonts w:ascii="Arial" w:hAnsi="Arial" w:cs="Arial"/>
                <w:color w:val="000000"/>
              </w:rPr>
              <w:t>N/A</w:t>
            </w:r>
          </w:p>
        </w:tc>
        <w:tc>
          <w:tcPr>
            <w:tcW w:w="1144" w:type="dxa"/>
          </w:tcPr>
          <w:p w14:paraId="1C7C3820" w14:textId="6E2D3C46" w:rsidR="00CA64D2" w:rsidRPr="00952EF1" w:rsidRDefault="00CA64D2" w:rsidP="00CA64D2">
            <w:pPr>
              <w:pStyle w:val="SideBarTitle"/>
              <w:widowControl w:val="0"/>
              <w:jc w:val="center"/>
              <w:rPr>
                <w:rFonts w:ascii="Arial" w:hAnsi="Arial" w:cs="Arial"/>
                <w:color w:val="000000"/>
              </w:rPr>
            </w:pPr>
            <w:r w:rsidRPr="007C62C0">
              <w:rPr>
                <w:rFonts w:ascii="Arial" w:hAnsi="Arial" w:cs="Arial"/>
                <w:color w:val="000000"/>
              </w:rPr>
              <w:t>No</w:t>
            </w:r>
          </w:p>
        </w:tc>
        <w:tc>
          <w:tcPr>
            <w:tcW w:w="1777" w:type="dxa"/>
          </w:tcPr>
          <w:p w14:paraId="6481E88F" w14:textId="77777777" w:rsidR="00CA64D2" w:rsidRDefault="00CA64D2" w:rsidP="00CA64D2">
            <w:pPr>
              <w:pStyle w:val="SideBarTitle"/>
              <w:widowControl w:val="0"/>
              <w:rPr>
                <w:rFonts w:ascii="Arial" w:hAnsi="Arial" w:cs="Arial"/>
                <w:color w:val="000000"/>
              </w:rPr>
            </w:pPr>
          </w:p>
        </w:tc>
      </w:tr>
      <w:tr w:rsidR="00CD0F51" w:rsidRPr="00952EF1" w14:paraId="3C9266A4" w14:textId="77777777" w:rsidTr="00F1004F">
        <w:tc>
          <w:tcPr>
            <w:tcW w:w="10790" w:type="dxa"/>
            <w:gridSpan w:val="9"/>
          </w:tcPr>
          <w:p w14:paraId="3DAD4DE7" w14:textId="225D2516" w:rsidR="00CD0F51" w:rsidRPr="00952EF1" w:rsidRDefault="00CD0F51" w:rsidP="00CD0F51">
            <w:pPr>
              <w:pStyle w:val="SideBarTitle"/>
              <w:widowControl w:val="0"/>
              <w:rPr>
                <w:rFonts w:ascii="Arial" w:hAnsi="Arial" w:cs="Arial"/>
                <w:color w:val="000000"/>
              </w:rPr>
            </w:pPr>
            <w:r>
              <w:rPr>
                <w:rFonts w:ascii="Arial" w:hAnsi="Arial" w:cs="Arial"/>
                <w:b/>
                <w:bCs/>
                <w:color w:val="000000"/>
              </w:rPr>
              <w:t>Total Organic Carbon Removal</w:t>
            </w:r>
          </w:p>
        </w:tc>
      </w:tr>
      <w:tr w:rsidR="00CD0F51" w:rsidRPr="00952EF1" w14:paraId="2C959AF7" w14:textId="77777777" w:rsidTr="00CA64D2">
        <w:tc>
          <w:tcPr>
            <w:tcW w:w="1529" w:type="dxa"/>
          </w:tcPr>
          <w:p w14:paraId="677FBF38" w14:textId="4EAA291D" w:rsidR="00CD0F51" w:rsidRPr="00952EF1" w:rsidRDefault="00CD0F51" w:rsidP="00CD0F51">
            <w:pPr>
              <w:pStyle w:val="SideBarTitle"/>
              <w:widowControl w:val="0"/>
              <w:rPr>
                <w:rFonts w:ascii="Arial" w:hAnsi="Arial" w:cs="Arial"/>
                <w:b/>
                <w:bCs/>
                <w:color w:val="000000"/>
              </w:rPr>
            </w:pPr>
            <w:r>
              <w:rPr>
                <w:rFonts w:ascii="Arial" w:hAnsi="Arial" w:cs="Arial"/>
                <w:b/>
                <w:bCs/>
                <w:color w:val="000000"/>
              </w:rPr>
              <w:t>Alkalinity-Source</w:t>
            </w:r>
          </w:p>
        </w:tc>
        <w:tc>
          <w:tcPr>
            <w:tcW w:w="1217" w:type="dxa"/>
          </w:tcPr>
          <w:p w14:paraId="2AD7C0A7" w14:textId="6DA22C48" w:rsidR="00CD0F51" w:rsidRPr="00952EF1" w:rsidRDefault="00BB26C1" w:rsidP="00CD0F51">
            <w:pPr>
              <w:pStyle w:val="SideBarTitle"/>
              <w:widowControl w:val="0"/>
              <w:rPr>
                <w:rFonts w:ascii="Arial" w:hAnsi="Arial" w:cs="Arial"/>
                <w:color w:val="000000"/>
              </w:rPr>
            </w:pPr>
            <w:r>
              <w:rPr>
                <w:rFonts w:ascii="Arial" w:hAnsi="Arial" w:cs="Arial"/>
                <w:color w:val="000000"/>
              </w:rPr>
              <w:t>6/30/2025</w:t>
            </w:r>
          </w:p>
        </w:tc>
        <w:tc>
          <w:tcPr>
            <w:tcW w:w="958" w:type="dxa"/>
          </w:tcPr>
          <w:p w14:paraId="3206A36E" w14:textId="13C3352C" w:rsidR="00CD0F51" w:rsidRPr="00952EF1" w:rsidRDefault="00CD0F51" w:rsidP="00CD0F51">
            <w:pPr>
              <w:pStyle w:val="SideBarTitle"/>
              <w:widowControl w:val="0"/>
              <w:jc w:val="center"/>
              <w:rPr>
                <w:rFonts w:ascii="Arial" w:hAnsi="Arial" w:cs="Arial"/>
                <w:color w:val="000000"/>
              </w:rPr>
            </w:pPr>
          </w:p>
        </w:tc>
        <w:tc>
          <w:tcPr>
            <w:tcW w:w="967" w:type="dxa"/>
          </w:tcPr>
          <w:p w14:paraId="43B887DB" w14:textId="42DB95C0" w:rsidR="00CD0F51" w:rsidRPr="00952EF1" w:rsidRDefault="00CD0F51" w:rsidP="00CD0F51">
            <w:pPr>
              <w:pStyle w:val="SideBarTitle"/>
              <w:widowControl w:val="0"/>
              <w:jc w:val="center"/>
              <w:rPr>
                <w:rFonts w:ascii="Arial" w:hAnsi="Arial" w:cs="Arial"/>
                <w:color w:val="000000"/>
              </w:rPr>
            </w:pPr>
          </w:p>
        </w:tc>
        <w:tc>
          <w:tcPr>
            <w:tcW w:w="1175" w:type="dxa"/>
          </w:tcPr>
          <w:p w14:paraId="1940AEAF" w14:textId="2366A9B4"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1</w:t>
            </w:r>
            <w:r w:rsidR="004715D3">
              <w:rPr>
                <w:rFonts w:ascii="Arial" w:hAnsi="Arial" w:cs="Arial"/>
                <w:color w:val="000000"/>
              </w:rPr>
              <w:t>69.06</w:t>
            </w:r>
          </w:p>
        </w:tc>
        <w:tc>
          <w:tcPr>
            <w:tcW w:w="1072" w:type="dxa"/>
          </w:tcPr>
          <w:p w14:paraId="617A260C" w14:textId="7EE17144"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mg/L</w:t>
            </w:r>
          </w:p>
        </w:tc>
        <w:tc>
          <w:tcPr>
            <w:tcW w:w="951" w:type="dxa"/>
          </w:tcPr>
          <w:p w14:paraId="18A165BC" w14:textId="4FEBB541" w:rsidR="00CD0F51" w:rsidRPr="00952EF1" w:rsidRDefault="004715D3" w:rsidP="00CD0F51">
            <w:pPr>
              <w:pStyle w:val="SideBarTitle"/>
              <w:widowControl w:val="0"/>
              <w:jc w:val="center"/>
              <w:rPr>
                <w:rFonts w:ascii="Arial" w:hAnsi="Arial" w:cs="Arial"/>
                <w:color w:val="000000"/>
              </w:rPr>
            </w:pPr>
            <w:r>
              <w:rPr>
                <w:rFonts w:ascii="Arial" w:hAnsi="Arial" w:cs="Arial"/>
                <w:color w:val="000000"/>
              </w:rPr>
              <w:t>154.50 to 169.06</w:t>
            </w:r>
          </w:p>
        </w:tc>
        <w:tc>
          <w:tcPr>
            <w:tcW w:w="1144" w:type="dxa"/>
          </w:tcPr>
          <w:p w14:paraId="26127639" w14:textId="6366CD9A"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No</w:t>
            </w:r>
          </w:p>
        </w:tc>
        <w:tc>
          <w:tcPr>
            <w:tcW w:w="1777" w:type="dxa"/>
          </w:tcPr>
          <w:p w14:paraId="2D4E36B5" w14:textId="0BD01B08" w:rsidR="00CD0F51" w:rsidRPr="00C74FC5" w:rsidRDefault="00CD0F51" w:rsidP="00CD0F51">
            <w:pPr>
              <w:pStyle w:val="SideBarTitle"/>
              <w:widowControl w:val="0"/>
              <w:rPr>
                <w:rFonts w:ascii="Arial" w:hAnsi="Arial" w:cs="Arial"/>
                <w:color w:val="auto"/>
              </w:rPr>
            </w:pPr>
            <w:r w:rsidRPr="00C74FC5">
              <w:rPr>
                <w:rFonts w:ascii="Arial" w:hAnsi="Arial" w:cs="Arial"/>
                <w:color w:val="auto"/>
              </w:rPr>
              <w:t>Natural erosion, certain plant activities, certain industrial wastewater discharges</w:t>
            </w:r>
          </w:p>
        </w:tc>
      </w:tr>
      <w:tr w:rsidR="00CD0F51" w:rsidRPr="00952EF1" w14:paraId="72F8C7A3" w14:textId="77777777" w:rsidTr="00CA64D2">
        <w:tc>
          <w:tcPr>
            <w:tcW w:w="1529" w:type="dxa"/>
          </w:tcPr>
          <w:p w14:paraId="0266CE13" w14:textId="5F9322FD" w:rsidR="00CD0F51" w:rsidRPr="00952EF1" w:rsidRDefault="00CD0F51" w:rsidP="00CD0F51">
            <w:pPr>
              <w:pStyle w:val="SideBarTitle"/>
              <w:widowControl w:val="0"/>
              <w:rPr>
                <w:rFonts w:ascii="Arial" w:hAnsi="Arial" w:cs="Arial"/>
                <w:b/>
                <w:bCs/>
                <w:color w:val="000000"/>
              </w:rPr>
            </w:pPr>
            <w:r>
              <w:rPr>
                <w:rFonts w:ascii="Arial" w:hAnsi="Arial" w:cs="Arial"/>
                <w:b/>
                <w:bCs/>
                <w:color w:val="000000"/>
              </w:rPr>
              <w:t>Carbon, Total Organic- Finished</w:t>
            </w:r>
          </w:p>
        </w:tc>
        <w:tc>
          <w:tcPr>
            <w:tcW w:w="1217" w:type="dxa"/>
          </w:tcPr>
          <w:p w14:paraId="3CFC684C" w14:textId="368060A0" w:rsidR="00CD0F51" w:rsidRPr="00952EF1" w:rsidRDefault="00BB26C1" w:rsidP="00CD0F51">
            <w:pPr>
              <w:pStyle w:val="SideBarTitle"/>
              <w:widowControl w:val="0"/>
              <w:rPr>
                <w:rFonts w:ascii="Arial" w:hAnsi="Arial" w:cs="Arial"/>
                <w:color w:val="000000"/>
              </w:rPr>
            </w:pPr>
            <w:r>
              <w:rPr>
                <w:rFonts w:ascii="Arial" w:hAnsi="Arial" w:cs="Arial"/>
                <w:color w:val="000000"/>
              </w:rPr>
              <w:t>10/31/2025</w:t>
            </w:r>
          </w:p>
        </w:tc>
        <w:tc>
          <w:tcPr>
            <w:tcW w:w="958" w:type="dxa"/>
          </w:tcPr>
          <w:p w14:paraId="3A3A0AB2" w14:textId="1099E3A6" w:rsidR="00CD0F51" w:rsidRPr="00952EF1" w:rsidRDefault="00CD0F51" w:rsidP="00CD0F51">
            <w:pPr>
              <w:pStyle w:val="SideBarTitle"/>
              <w:widowControl w:val="0"/>
              <w:jc w:val="center"/>
              <w:rPr>
                <w:rFonts w:ascii="Arial" w:hAnsi="Arial" w:cs="Arial"/>
                <w:color w:val="000000"/>
              </w:rPr>
            </w:pPr>
          </w:p>
        </w:tc>
        <w:tc>
          <w:tcPr>
            <w:tcW w:w="967" w:type="dxa"/>
          </w:tcPr>
          <w:p w14:paraId="5FB92C66" w14:textId="7ABF0B14" w:rsidR="00CD0F51" w:rsidRPr="00952EF1" w:rsidRDefault="00CD0F51" w:rsidP="00CD0F51">
            <w:pPr>
              <w:pStyle w:val="SideBarTitle"/>
              <w:widowControl w:val="0"/>
              <w:jc w:val="center"/>
              <w:rPr>
                <w:rFonts w:ascii="Arial" w:hAnsi="Arial" w:cs="Arial"/>
                <w:color w:val="000000"/>
              </w:rPr>
            </w:pPr>
          </w:p>
        </w:tc>
        <w:tc>
          <w:tcPr>
            <w:tcW w:w="1175" w:type="dxa"/>
          </w:tcPr>
          <w:p w14:paraId="5DE927CF" w14:textId="3BD56C48" w:rsidR="00CD0F51" w:rsidRPr="00952EF1" w:rsidRDefault="004715D3" w:rsidP="00CD0F51">
            <w:pPr>
              <w:pStyle w:val="SideBarTitle"/>
              <w:widowControl w:val="0"/>
              <w:jc w:val="center"/>
              <w:rPr>
                <w:rFonts w:ascii="Arial" w:hAnsi="Arial" w:cs="Arial"/>
                <w:color w:val="000000"/>
              </w:rPr>
            </w:pPr>
            <w:r>
              <w:rPr>
                <w:rFonts w:ascii="Arial" w:hAnsi="Arial" w:cs="Arial"/>
                <w:color w:val="000000"/>
              </w:rPr>
              <w:t>3.16</w:t>
            </w:r>
          </w:p>
        </w:tc>
        <w:tc>
          <w:tcPr>
            <w:tcW w:w="1072" w:type="dxa"/>
          </w:tcPr>
          <w:p w14:paraId="54A91979" w14:textId="7613FD31"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mg/L</w:t>
            </w:r>
          </w:p>
        </w:tc>
        <w:tc>
          <w:tcPr>
            <w:tcW w:w="951" w:type="dxa"/>
          </w:tcPr>
          <w:p w14:paraId="106DF499" w14:textId="5550FE81" w:rsidR="00CD0F51" w:rsidRPr="00952EF1" w:rsidRDefault="004715D3" w:rsidP="00CD0F51">
            <w:pPr>
              <w:pStyle w:val="SideBarTitle"/>
              <w:widowControl w:val="0"/>
              <w:jc w:val="center"/>
              <w:rPr>
                <w:rFonts w:ascii="Arial" w:hAnsi="Arial" w:cs="Arial"/>
                <w:color w:val="000000"/>
              </w:rPr>
            </w:pPr>
            <w:r>
              <w:rPr>
                <w:rFonts w:ascii="Arial" w:hAnsi="Arial" w:cs="Arial"/>
                <w:color w:val="000000"/>
              </w:rPr>
              <w:t>1.93 to 3.16</w:t>
            </w:r>
          </w:p>
        </w:tc>
        <w:tc>
          <w:tcPr>
            <w:tcW w:w="1144" w:type="dxa"/>
          </w:tcPr>
          <w:p w14:paraId="764318A9" w14:textId="60C3BD98" w:rsidR="00CD0F51" w:rsidRPr="00952EF1" w:rsidRDefault="00CD0F51" w:rsidP="00CD0F51">
            <w:pPr>
              <w:pStyle w:val="SideBarTitle"/>
              <w:widowControl w:val="0"/>
              <w:jc w:val="center"/>
              <w:rPr>
                <w:rFonts w:ascii="Arial" w:hAnsi="Arial" w:cs="Arial"/>
                <w:color w:val="000000"/>
              </w:rPr>
            </w:pPr>
            <w:r w:rsidRPr="00952EF1">
              <w:rPr>
                <w:rFonts w:ascii="Arial" w:hAnsi="Arial" w:cs="Arial"/>
                <w:color w:val="000000"/>
              </w:rPr>
              <w:t>No</w:t>
            </w:r>
          </w:p>
        </w:tc>
        <w:tc>
          <w:tcPr>
            <w:tcW w:w="1777" w:type="dxa"/>
          </w:tcPr>
          <w:p w14:paraId="07160635" w14:textId="49A9C185" w:rsidR="00CD0F51" w:rsidRPr="00C74FC5" w:rsidRDefault="00CD0F51" w:rsidP="00CD0F51">
            <w:pPr>
              <w:pStyle w:val="SideBarTitle"/>
              <w:widowControl w:val="0"/>
              <w:rPr>
                <w:rFonts w:ascii="Arial" w:hAnsi="Arial" w:cs="Arial"/>
                <w:color w:val="auto"/>
              </w:rPr>
            </w:pPr>
            <w:r w:rsidRPr="00C74FC5">
              <w:rPr>
                <w:rFonts w:ascii="Arial" w:hAnsi="Arial" w:cs="Arial"/>
                <w:color w:val="auto"/>
              </w:rPr>
              <w:t>Naturally present in the environment</w:t>
            </w:r>
          </w:p>
        </w:tc>
      </w:tr>
      <w:tr w:rsidR="00CD0F51" w:rsidRPr="00952EF1" w14:paraId="14BD4C17" w14:textId="77777777" w:rsidTr="00CA64D2">
        <w:tc>
          <w:tcPr>
            <w:tcW w:w="1529" w:type="dxa"/>
          </w:tcPr>
          <w:p w14:paraId="0AFE1C4B" w14:textId="4852CD0E" w:rsidR="00CD0F51" w:rsidRPr="00952EF1" w:rsidRDefault="00CD0F51" w:rsidP="00CD0F51">
            <w:pPr>
              <w:pStyle w:val="SideBarTitle"/>
              <w:widowControl w:val="0"/>
              <w:rPr>
                <w:rFonts w:ascii="Arial" w:hAnsi="Arial" w:cs="Arial"/>
                <w:b/>
                <w:bCs/>
                <w:color w:val="000000"/>
              </w:rPr>
            </w:pPr>
            <w:r>
              <w:rPr>
                <w:rFonts w:ascii="Arial" w:hAnsi="Arial" w:cs="Arial"/>
                <w:b/>
                <w:bCs/>
                <w:color w:val="000000"/>
              </w:rPr>
              <w:t>Carbon, Total Organic- Source</w:t>
            </w:r>
          </w:p>
        </w:tc>
        <w:tc>
          <w:tcPr>
            <w:tcW w:w="1217" w:type="dxa"/>
          </w:tcPr>
          <w:p w14:paraId="51900E1C" w14:textId="2BB437C5" w:rsidR="00CD0F51" w:rsidRPr="00952EF1" w:rsidRDefault="00BB26C1" w:rsidP="00CD0F51">
            <w:pPr>
              <w:pStyle w:val="SideBarTitle"/>
              <w:widowControl w:val="0"/>
              <w:rPr>
                <w:rFonts w:ascii="Arial" w:hAnsi="Arial" w:cs="Arial"/>
                <w:color w:val="000000"/>
              </w:rPr>
            </w:pPr>
            <w:r>
              <w:rPr>
                <w:rFonts w:ascii="Arial" w:hAnsi="Arial" w:cs="Arial"/>
                <w:color w:val="000000"/>
              </w:rPr>
              <w:t>3/31/2025</w:t>
            </w:r>
          </w:p>
        </w:tc>
        <w:tc>
          <w:tcPr>
            <w:tcW w:w="958" w:type="dxa"/>
          </w:tcPr>
          <w:p w14:paraId="1E7A301A" w14:textId="77777777" w:rsidR="00CD0F51" w:rsidRPr="00952EF1" w:rsidRDefault="00CD0F51" w:rsidP="00CD0F51">
            <w:pPr>
              <w:pStyle w:val="SideBarTitle"/>
              <w:widowControl w:val="0"/>
              <w:jc w:val="center"/>
              <w:rPr>
                <w:rFonts w:ascii="Arial" w:hAnsi="Arial" w:cs="Arial"/>
                <w:color w:val="000000"/>
              </w:rPr>
            </w:pPr>
          </w:p>
        </w:tc>
        <w:tc>
          <w:tcPr>
            <w:tcW w:w="967" w:type="dxa"/>
          </w:tcPr>
          <w:p w14:paraId="50940673" w14:textId="77777777" w:rsidR="00CD0F51" w:rsidRPr="00952EF1" w:rsidRDefault="00CD0F51" w:rsidP="00CD0F51">
            <w:pPr>
              <w:pStyle w:val="SideBarTitle"/>
              <w:widowControl w:val="0"/>
              <w:jc w:val="center"/>
              <w:rPr>
                <w:rFonts w:ascii="Arial" w:hAnsi="Arial" w:cs="Arial"/>
                <w:color w:val="000000"/>
              </w:rPr>
            </w:pPr>
          </w:p>
        </w:tc>
        <w:tc>
          <w:tcPr>
            <w:tcW w:w="1175" w:type="dxa"/>
          </w:tcPr>
          <w:p w14:paraId="59C83BAC" w14:textId="123E51F6"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3.</w:t>
            </w:r>
            <w:r w:rsidR="004715D3">
              <w:rPr>
                <w:rFonts w:ascii="Arial" w:hAnsi="Arial" w:cs="Arial"/>
                <w:color w:val="000000"/>
              </w:rPr>
              <w:t>64</w:t>
            </w:r>
          </w:p>
        </w:tc>
        <w:tc>
          <w:tcPr>
            <w:tcW w:w="1072" w:type="dxa"/>
          </w:tcPr>
          <w:p w14:paraId="71A623C7" w14:textId="77E53E3A"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mg/L</w:t>
            </w:r>
          </w:p>
        </w:tc>
        <w:tc>
          <w:tcPr>
            <w:tcW w:w="951" w:type="dxa"/>
          </w:tcPr>
          <w:p w14:paraId="0DB77186" w14:textId="66D2A7DB" w:rsidR="00CD0F51" w:rsidRPr="00952EF1" w:rsidRDefault="001A74A2" w:rsidP="00CD0F51">
            <w:pPr>
              <w:pStyle w:val="SideBarTitle"/>
              <w:widowControl w:val="0"/>
              <w:jc w:val="center"/>
              <w:rPr>
                <w:rFonts w:ascii="Arial" w:hAnsi="Arial" w:cs="Arial"/>
                <w:color w:val="000000"/>
              </w:rPr>
            </w:pPr>
            <w:r>
              <w:rPr>
                <w:rFonts w:ascii="Arial" w:hAnsi="Arial" w:cs="Arial"/>
                <w:color w:val="000000"/>
              </w:rPr>
              <w:t>2.38 to 3.64</w:t>
            </w:r>
          </w:p>
        </w:tc>
        <w:tc>
          <w:tcPr>
            <w:tcW w:w="1144" w:type="dxa"/>
          </w:tcPr>
          <w:p w14:paraId="518AC844" w14:textId="268753B1" w:rsidR="00CD0F51" w:rsidRPr="00952EF1" w:rsidRDefault="00CD0F51" w:rsidP="00CD0F51">
            <w:pPr>
              <w:pStyle w:val="SideBarTitle"/>
              <w:widowControl w:val="0"/>
              <w:jc w:val="center"/>
              <w:rPr>
                <w:rFonts w:ascii="Arial" w:hAnsi="Arial" w:cs="Arial"/>
                <w:color w:val="000000"/>
              </w:rPr>
            </w:pPr>
            <w:r>
              <w:rPr>
                <w:rFonts w:ascii="Arial" w:hAnsi="Arial" w:cs="Arial"/>
                <w:color w:val="000000"/>
              </w:rPr>
              <w:t>No</w:t>
            </w:r>
          </w:p>
        </w:tc>
        <w:tc>
          <w:tcPr>
            <w:tcW w:w="1777" w:type="dxa"/>
          </w:tcPr>
          <w:p w14:paraId="5431C772" w14:textId="1071ED53" w:rsidR="00CD0F51" w:rsidRPr="00C74FC5" w:rsidRDefault="00CD0F51" w:rsidP="00CD0F51">
            <w:pPr>
              <w:pStyle w:val="SideBarTitle"/>
              <w:widowControl w:val="0"/>
              <w:rPr>
                <w:rFonts w:ascii="Arial" w:hAnsi="Arial" w:cs="Arial"/>
                <w:color w:val="auto"/>
              </w:rPr>
            </w:pPr>
            <w:r w:rsidRPr="00C74FC5">
              <w:rPr>
                <w:rFonts w:ascii="Arial" w:hAnsi="Arial" w:cs="Arial"/>
                <w:color w:val="auto"/>
              </w:rPr>
              <w:t>Naturally present in the environment</w:t>
            </w:r>
          </w:p>
        </w:tc>
      </w:tr>
    </w:tbl>
    <w:p w14:paraId="3C4E485E" w14:textId="77777777" w:rsidR="00F83F3A" w:rsidRPr="00952EF1" w:rsidRDefault="00F83F3A" w:rsidP="00A25410">
      <w:pPr>
        <w:spacing w:after="0"/>
        <w:rPr>
          <w:rFonts w:ascii="Arial" w:hAnsi="Arial" w:cs="Arial"/>
          <w:b/>
          <w:bCs/>
          <w:i/>
          <w:iCs/>
          <w:sz w:val="20"/>
          <w:szCs w:val="20"/>
        </w:rPr>
      </w:pPr>
    </w:p>
    <w:p w14:paraId="0EF0FC54" w14:textId="549825F5" w:rsidR="00CF115C" w:rsidRPr="00952EF1" w:rsidRDefault="007C3FD8" w:rsidP="00A25410">
      <w:pPr>
        <w:spacing w:after="0"/>
        <w:rPr>
          <w:rFonts w:ascii="Arial" w:hAnsi="Arial" w:cs="Arial"/>
          <w:b/>
          <w:bCs/>
          <w:i/>
          <w:iCs/>
          <w:sz w:val="20"/>
          <w:szCs w:val="20"/>
        </w:rPr>
      </w:pPr>
      <w:r>
        <w:rPr>
          <w:rFonts w:ascii="Arial" w:hAnsi="Arial" w:cs="Arial"/>
          <w:b/>
          <w:bCs/>
          <w:i/>
          <w:iCs/>
          <w:sz w:val="20"/>
          <w:szCs w:val="20"/>
        </w:rPr>
        <w:t>Surface Water Treatment Rule Monitoring Data</w:t>
      </w:r>
    </w:p>
    <w:p w14:paraId="07682147" w14:textId="5CD10585" w:rsidR="00A25410" w:rsidRDefault="007C3FD8" w:rsidP="007C3FD8">
      <w:pPr>
        <w:spacing w:after="0"/>
        <w:ind w:left="720"/>
        <w:rPr>
          <w:rFonts w:ascii="Arial" w:hAnsi="Arial" w:cs="Arial"/>
          <w:sz w:val="20"/>
          <w:szCs w:val="20"/>
        </w:rPr>
      </w:pPr>
      <w:r>
        <w:rPr>
          <w:rFonts w:ascii="Arial" w:hAnsi="Arial" w:cs="Arial"/>
          <w:sz w:val="20"/>
          <w:szCs w:val="20"/>
        </w:rPr>
        <w:t>Lowest Monthly Percentage of Samples Meeting Turbidity Limits = 100</w:t>
      </w:r>
    </w:p>
    <w:p w14:paraId="44646C8F" w14:textId="2E2EC612" w:rsidR="007C3FD8" w:rsidRDefault="007C3FD8" w:rsidP="007C3FD8">
      <w:pPr>
        <w:spacing w:after="0"/>
        <w:ind w:left="720"/>
        <w:rPr>
          <w:rFonts w:ascii="Arial" w:hAnsi="Arial" w:cs="Arial"/>
          <w:sz w:val="20"/>
          <w:szCs w:val="20"/>
        </w:rPr>
      </w:pPr>
      <w:r>
        <w:rPr>
          <w:rFonts w:ascii="Arial" w:hAnsi="Arial" w:cs="Arial"/>
          <w:sz w:val="20"/>
          <w:szCs w:val="20"/>
        </w:rPr>
        <w:t>Highest Single Measurement = 0.</w:t>
      </w:r>
      <w:r w:rsidR="0005491F">
        <w:rPr>
          <w:rFonts w:ascii="Arial" w:hAnsi="Arial" w:cs="Arial"/>
          <w:sz w:val="20"/>
          <w:szCs w:val="20"/>
        </w:rPr>
        <w:t>32</w:t>
      </w:r>
      <w:r w:rsidR="00830C80">
        <w:rPr>
          <w:rFonts w:ascii="Arial" w:hAnsi="Arial" w:cs="Arial"/>
          <w:sz w:val="20"/>
          <w:szCs w:val="20"/>
        </w:rPr>
        <w:t xml:space="preserve"> </w:t>
      </w:r>
    </w:p>
    <w:p w14:paraId="3AE5DE84" w14:textId="77777777" w:rsidR="00830C80" w:rsidRDefault="00830C80" w:rsidP="00830C80">
      <w:pPr>
        <w:spacing w:line="240" w:lineRule="auto"/>
        <w:rPr>
          <w:b/>
          <w:bCs/>
        </w:rPr>
      </w:pPr>
      <w:bookmarkStart w:id="1" w:name="_Hlk192591286"/>
    </w:p>
    <w:p w14:paraId="76F790E6" w14:textId="38233CF2" w:rsidR="00830C80" w:rsidRDefault="00830C80" w:rsidP="00830C80">
      <w:pPr>
        <w:spacing w:line="240" w:lineRule="auto"/>
      </w:pPr>
      <w:r w:rsidRPr="00E6640B">
        <w:rPr>
          <w:b/>
          <w:bCs/>
        </w:rPr>
        <w:t xml:space="preserve">** Turbidity </w:t>
      </w:r>
      <w:r w:rsidRPr="00E6640B">
        <w:t xml:space="preserve">is a measure of the cloudiness of water. We monitor it because it is a good measure of the effectiveness of our filtration system. Turbidity has no health </w:t>
      </w:r>
      <w:proofErr w:type="gramStart"/>
      <w:r w:rsidRPr="00E6640B">
        <w:t>effects,</w:t>
      </w:r>
      <w:proofErr w:type="gramEnd"/>
      <w:r w:rsidRPr="00E6640B">
        <w:t xml:space="preserve"> however it can interfere with disinfection or provide a medium for microbial growth. Compliance is determined by the percentage of samples that meet the limit of 0.3 NTU. </w:t>
      </w:r>
    </w:p>
    <w:p w14:paraId="0CFBD668" w14:textId="77777777" w:rsidR="00462E17" w:rsidRPr="00462E17" w:rsidRDefault="00462E17" w:rsidP="00830C80">
      <w:pPr>
        <w:spacing w:after="0" w:line="276" w:lineRule="auto"/>
        <w:jc w:val="both"/>
        <w:rPr>
          <w:rFonts w:ascii="Arial" w:hAnsi="Arial" w:cs="Arial"/>
        </w:rPr>
      </w:pPr>
    </w:p>
    <w:p w14:paraId="39A04DB7" w14:textId="77777777" w:rsidR="001B58A2" w:rsidRPr="001B58A2" w:rsidRDefault="001B58A2" w:rsidP="001B58A2">
      <w:pPr>
        <w:spacing w:after="0"/>
        <w:rPr>
          <w:rFonts w:ascii="Arial" w:hAnsi="Arial" w:cs="Arial"/>
        </w:rPr>
      </w:pPr>
      <w:r w:rsidRPr="001B58A2">
        <w:rPr>
          <w:rFonts w:ascii="Arial" w:hAnsi="Arial" w:cs="Arial"/>
        </w:rPr>
        <w:t xml:space="preserve">Once every five years EPA issues a list of unregulated contaminants to be monitored by public water systems.  Southwest Water Authority was selected by EPA to sample for thirty (30) unregulated contaminants during 2025.  Samples were collected four times at the Entry Point to the distribution system (EP), as required. </w:t>
      </w:r>
    </w:p>
    <w:p w14:paraId="55D24191" w14:textId="77777777" w:rsidR="001B58A2" w:rsidRPr="001B58A2" w:rsidRDefault="001B58A2" w:rsidP="001B58A2">
      <w:pPr>
        <w:spacing w:after="0"/>
        <w:rPr>
          <w:rFonts w:ascii="Arial" w:hAnsi="Arial" w:cs="Arial"/>
        </w:rPr>
      </w:pPr>
    </w:p>
    <w:p w14:paraId="351636FA" w14:textId="7B510DAD" w:rsidR="001B58A2" w:rsidRPr="001B58A2" w:rsidRDefault="001B58A2" w:rsidP="001B58A2">
      <w:pPr>
        <w:spacing w:after="0"/>
        <w:rPr>
          <w:rFonts w:ascii="Arial" w:hAnsi="Arial" w:cs="Arial"/>
        </w:rPr>
      </w:pPr>
      <w:r w:rsidRPr="001B58A2">
        <w:rPr>
          <w:rFonts w:ascii="Arial" w:hAnsi="Arial" w:cs="Arial"/>
        </w:rPr>
        <w:t xml:space="preserve">Unregulated contaminants are those for which EPA has not established drinking water standards.  The purpose of unregulated contaminant monitoring is to assist EPA in determining the occurrence of unregulated </w:t>
      </w:r>
      <w:r w:rsidRPr="001B58A2">
        <w:rPr>
          <w:rFonts w:ascii="Arial" w:hAnsi="Arial" w:cs="Arial"/>
        </w:rPr>
        <w:lastRenderedPageBreak/>
        <w:t>contaminants in drinking water and whether future regulation is warranted. Should you have any questions, please contact our office.</w:t>
      </w:r>
    </w:p>
    <w:p w14:paraId="3047EE5C" w14:textId="77777777" w:rsidR="001B58A2" w:rsidRPr="001B58A2" w:rsidRDefault="001B58A2" w:rsidP="001B58A2">
      <w:pPr>
        <w:spacing w:after="0"/>
        <w:rPr>
          <w:rFonts w:ascii="Arial" w:hAnsi="Arial" w:cs="Arial"/>
        </w:rPr>
      </w:pPr>
    </w:p>
    <w:p w14:paraId="0433756D" w14:textId="49B829BF" w:rsidR="00CB58A1" w:rsidRPr="00CB58A1" w:rsidRDefault="001B58A2" w:rsidP="00CB58A1">
      <w:pPr>
        <w:spacing w:after="0"/>
        <w:rPr>
          <w:rFonts w:ascii="Arial" w:hAnsi="Arial" w:cs="Arial"/>
        </w:rPr>
      </w:pPr>
      <w:r w:rsidRPr="001B58A2">
        <w:rPr>
          <w:rFonts w:ascii="Arial" w:hAnsi="Arial" w:cs="Arial"/>
        </w:rPr>
        <w:t xml:space="preserve">The following unregulated contaminant was the only contaminant detected during this sampling. </w:t>
      </w:r>
    </w:p>
    <w:tbl>
      <w:tblPr>
        <w:tblStyle w:val="TableGrid"/>
        <w:tblpPr w:leftFromText="180" w:rightFromText="180" w:vertAnchor="text" w:tblpY="1"/>
        <w:tblOverlap w:val="never"/>
        <w:tblW w:w="0" w:type="auto"/>
        <w:tblLook w:val="04A0" w:firstRow="1" w:lastRow="0" w:firstColumn="1" w:lastColumn="0" w:noHBand="0" w:noVBand="1"/>
      </w:tblPr>
      <w:tblGrid>
        <w:gridCol w:w="2697"/>
        <w:gridCol w:w="2698"/>
      </w:tblGrid>
      <w:tr w:rsidR="00CB58A1" w14:paraId="3433ADB9" w14:textId="77777777" w:rsidTr="00AC7DA4">
        <w:tc>
          <w:tcPr>
            <w:tcW w:w="2697" w:type="dxa"/>
          </w:tcPr>
          <w:p w14:paraId="452C78FD" w14:textId="77777777" w:rsidR="00CB58A1" w:rsidRDefault="00CB58A1" w:rsidP="00AC7DA4">
            <w:pPr>
              <w:rPr>
                <w:sz w:val="24"/>
                <w:szCs w:val="24"/>
              </w:rPr>
            </w:pPr>
            <w:r w:rsidRPr="00B122C6">
              <w:rPr>
                <w:b/>
              </w:rPr>
              <w:t>Unregulated Contaminant</w:t>
            </w:r>
          </w:p>
        </w:tc>
        <w:tc>
          <w:tcPr>
            <w:tcW w:w="2698" w:type="dxa"/>
          </w:tcPr>
          <w:p w14:paraId="562A6A0F" w14:textId="77777777" w:rsidR="00CB58A1" w:rsidRDefault="00CB58A1" w:rsidP="00AC7DA4">
            <w:pPr>
              <w:rPr>
                <w:sz w:val="24"/>
                <w:szCs w:val="24"/>
              </w:rPr>
            </w:pPr>
            <w:r w:rsidRPr="00B122C6">
              <w:rPr>
                <w:b/>
              </w:rPr>
              <w:t>Average value at EP sampling point (ug/L)</w:t>
            </w:r>
          </w:p>
        </w:tc>
      </w:tr>
      <w:tr w:rsidR="00CB58A1" w14:paraId="50AFFEA6" w14:textId="77777777" w:rsidTr="00AC7DA4">
        <w:trPr>
          <w:trHeight w:val="1380"/>
        </w:trPr>
        <w:tc>
          <w:tcPr>
            <w:tcW w:w="2697" w:type="dxa"/>
          </w:tcPr>
          <w:p w14:paraId="3D9C57BE" w14:textId="77777777" w:rsidR="00CB58A1" w:rsidRPr="00064075" w:rsidRDefault="00CB58A1" w:rsidP="00AC7DA4">
            <w:pPr>
              <w:rPr>
                <w:u w:val="single"/>
              </w:rPr>
            </w:pPr>
            <w:r w:rsidRPr="00064075">
              <w:rPr>
                <w:u w:val="single"/>
              </w:rPr>
              <w:t>Lithium</w:t>
            </w:r>
          </w:p>
          <w:p w14:paraId="31DEDD14" w14:textId="77777777" w:rsidR="00CB58A1" w:rsidRDefault="00CB58A1" w:rsidP="00AC7DA4">
            <w:r>
              <w:t>SE1   52.3 ug/L</w:t>
            </w:r>
          </w:p>
          <w:p w14:paraId="4DD425ED" w14:textId="77777777" w:rsidR="00CB58A1" w:rsidRDefault="00CB58A1" w:rsidP="00AC7DA4">
            <w:r>
              <w:t>SE2   45.5 ug/L</w:t>
            </w:r>
          </w:p>
          <w:p w14:paraId="5EBFD0E2" w14:textId="77777777" w:rsidR="00CB58A1" w:rsidRDefault="00CB58A1" w:rsidP="00AC7DA4">
            <w:r>
              <w:t>SE3   45.6 ug/L</w:t>
            </w:r>
          </w:p>
          <w:p w14:paraId="7FBD5B7E" w14:textId="77777777" w:rsidR="00CB58A1" w:rsidRPr="00C23F59" w:rsidRDefault="00CB58A1" w:rsidP="00AC7DA4">
            <w:r>
              <w:t>SE4   50.6 ug/L</w:t>
            </w:r>
          </w:p>
        </w:tc>
        <w:tc>
          <w:tcPr>
            <w:tcW w:w="2698" w:type="dxa"/>
          </w:tcPr>
          <w:p w14:paraId="1E6BF879" w14:textId="77777777" w:rsidR="00CB58A1" w:rsidRPr="004620EB" w:rsidRDefault="00CB58A1" w:rsidP="00AC7DA4">
            <w:pPr>
              <w:spacing w:before="100" w:after="48" w:line="276" w:lineRule="auto"/>
              <w:jc w:val="center"/>
              <w:rPr>
                <w:u w:val="single"/>
              </w:rPr>
            </w:pPr>
            <w:r w:rsidRPr="004620EB">
              <w:rPr>
                <w:u w:val="single"/>
              </w:rPr>
              <w:t>Lithium</w:t>
            </w:r>
          </w:p>
          <w:p w14:paraId="2F27EBA3" w14:textId="77777777" w:rsidR="00CB58A1" w:rsidRPr="00C23F59" w:rsidRDefault="00CB58A1" w:rsidP="00AC7DA4">
            <w:pPr>
              <w:spacing w:before="100" w:after="48" w:line="276" w:lineRule="auto"/>
              <w:jc w:val="center"/>
            </w:pPr>
            <w:r>
              <w:t>Average: 48.5</w:t>
            </w:r>
          </w:p>
          <w:p w14:paraId="2987901A" w14:textId="77777777" w:rsidR="00CB58A1" w:rsidRPr="00C23F59" w:rsidRDefault="00CB58A1" w:rsidP="00AC7DA4">
            <w:pPr>
              <w:jc w:val="center"/>
            </w:pPr>
            <w:r w:rsidRPr="00C23F59">
              <w:t>(Range:</w:t>
            </w:r>
            <w:r>
              <w:t xml:space="preserve"> 45.5 to 52.3</w:t>
            </w:r>
            <w:r w:rsidRPr="00C23F59">
              <w:t>)</w:t>
            </w:r>
          </w:p>
        </w:tc>
      </w:tr>
    </w:tbl>
    <w:p w14:paraId="546BABCD" w14:textId="02807E1C" w:rsidR="005A553B" w:rsidRDefault="005A553B" w:rsidP="00CB58A1">
      <w:pPr>
        <w:pStyle w:val="NoSpacing"/>
        <w:rPr>
          <w:sz w:val="24"/>
          <w:szCs w:val="24"/>
        </w:rPr>
      </w:pPr>
    </w:p>
    <w:p w14:paraId="45F6AA96" w14:textId="77777777" w:rsidR="00CB58A1" w:rsidRDefault="00CB58A1" w:rsidP="00CB58A1">
      <w:pPr>
        <w:pStyle w:val="NoSpacing"/>
        <w:rPr>
          <w:sz w:val="24"/>
          <w:szCs w:val="24"/>
        </w:rPr>
      </w:pPr>
    </w:p>
    <w:p w14:paraId="14C2B5FF" w14:textId="77777777" w:rsidR="00CB58A1" w:rsidRDefault="00CB58A1" w:rsidP="00CB58A1">
      <w:pPr>
        <w:pStyle w:val="NoSpacing"/>
        <w:rPr>
          <w:sz w:val="24"/>
          <w:szCs w:val="24"/>
        </w:rPr>
      </w:pPr>
    </w:p>
    <w:p w14:paraId="21D33476" w14:textId="77777777" w:rsidR="00CB58A1" w:rsidRDefault="00CB58A1" w:rsidP="00CB58A1">
      <w:pPr>
        <w:pStyle w:val="NoSpacing"/>
        <w:rPr>
          <w:sz w:val="24"/>
          <w:szCs w:val="24"/>
        </w:rPr>
      </w:pPr>
    </w:p>
    <w:p w14:paraId="41D2F987" w14:textId="77777777" w:rsidR="00CB58A1" w:rsidRDefault="00CB58A1" w:rsidP="00CB58A1">
      <w:pPr>
        <w:pStyle w:val="NoSpacing"/>
        <w:rPr>
          <w:sz w:val="24"/>
          <w:szCs w:val="24"/>
        </w:rPr>
      </w:pPr>
    </w:p>
    <w:p w14:paraId="1474EDFF" w14:textId="77777777" w:rsidR="00CB58A1" w:rsidRDefault="00CB58A1" w:rsidP="00CB58A1">
      <w:pPr>
        <w:pStyle w:val="NoSpacing"/>
        <w:rPr>
          <w:sz w:val="24"/>
          <w:szCs w:val="24"/>
        </w:rPr>
      </w:pPr>
    </w:p>
    <w:p w14:paraId="40B4657A" w14:textId="77777777" w:rsidR="00CB58A1" w:rsidRPr="00CB58A1" w:rsidRDefault="00CB58A1" w:rsidP="00CB58A1">
      <w:pPr>
        <w:pStyle w:val="NoSpacing"/>
        <w:rPr>
          <w:sz w:val="24"/>
          <w:szCs w:val="24"/>
        </w:rPr>
      </w:pPr>
    </w:p>
    <w:p w14:paraId="45420DCD" w14:textId="77777777" w:rsidR="001B58A2" w:rsidRDefault="001B58A2" w:rsidP="00BC43FF">
      <w:pPr>
        <w:spacing w:after="0"/>
        <w:rPr>
          <w:rFonts w:ascii="Arial" w:hAnsi="Arial" w:cs="Arial"/>
        </w:rPr>
      </w:pPr>
    </w:p>
    <w:p w14:paraId="7378F39A" w14:textId="1CD78319" w:rsidR="00BC43FF" w:rsidRDefault="00BC43FF" w:rsidP="00BC43FF">
      <w:pPr>
        <w:spacing w:after="0"/>
        <w:rPr>
          <w:rFonts w:ascii="Arial" w:hAnsi="Arial" w:cs="Arial"/>
        </w:rPr>
      </w:pPr>
      <w:r w:rsidRPr="00BC43FF">
        <w:rPr>
          <w:rFonts w:ascii="Arial" w:hAnsi="Arial" w:cs="Arial"/>
        </w:rPr>
        <w:t>The water we provide is treated with fluoride addition as a part of the water treatment process to enhance dental health.  For information regarding the level of fluoride in the finished water provided to our consumers, please contact our office.</w:t>
      </w:r>
    </w:p>
    <w:p w14:paraId="0C45C13E" w14:textId="77777777" w:rsidR="00830C80" w:rsidRDefault="00830C80" w:rsidP="00830C80">
      <w:pPr>
        <w:pStyle w:val="NoSpacing"/>
      </w:pPr>
    </w:p>
    <w:p w14:paraId="3C8FBB25" w14:textId="70B29CFE" w:rsidR="00830C80" w:rsidRDefault="00830C80" w:rsidP="00830C80">
      <w:pPr>
        <w:pStyle w:val="NoSpacing"/>
      </w:pPr>
      <w:r>
        <w:t>Southwest Water Authority began initial monitoring for eighteen Per- and polyfluoroalkyl substances (PFAS) in 2025 in preparation for the new PFAS rule that will take effect in 2029.  One sample was collected at each Entry Point to the distribution system as required, to determine if PFAS is currently in our drinking water.  None of the contaminants included in this round of sampling were detected.  Should you have any questions, please contact our office.  </w:t>
      </w:r>
    </w:p>
    <w:p w14:paraId="710B5F38" w14:textId="77777777" w:rsidR="00830C80" w:rsidRDefault="00830C80" w:rsidP="00830C80">
      <w:pPr>
        <w:spacing w:after="0"/>
        <w:rPr>
          <w:rFonts w:cs="Arial"/>
        </w:rPr>
      </w:pPr>
    </w:p>
    <w:bookmarkEnd w:id="1"/>
    <w:p w14:paraId="521F69BE" w14:textId="504AD8CF" w:rsidR="002B6446" w:rsidRPr="00C41B69" w:rsidRDefault="00604DC4" w:rsidP="00C41B69">
      <w:pPr>
        <w:pStyle w:val="SideBarTitle"/>
        <w:widowControl w:val="0"/>
        <w:spacing w:before="0" w:after="0" w:line="276" w:lineRule="auto"/>
        <w:jc w:val="both"/>
        <w:rPr>
          <w:rFonts w:ascii="Arial" w:hAnsi="Arial" w:cs="Arial"/>
          <w:b/>
          <w:bCs/>
          <w:color w:val="000000"/>
          <w:sz w:val="22"/>
          <w:szCs w:val="22"/>
        </w:rPr>
      </w:pPr>
      <w:r w:rsidRPr="00C41B69">
        <w:rPr>
          <w:rFonts w:ascii="Arial" w:hAnsi="Arial" w:cs="Arial"/>
          <w:b/>
          <w:bCs/>
          <w:color w:val="000000"/>
          <w:sz w:val="22"/>
          <w:szCs w:val="22"/>
        </w:rPr>
        <w:t xml:space="preserve">Health Statements </w:t>
      </w:r>
    </w:p>
    <w:p w14:paraId="7E5433E1" w14:textId="160233DB" w:rsidR="00D15314" w:rsidRPr="00C41B69" w:rsidRDefault="00000000" w:rsidP="00C41B69">
      <w:pPr>
        <w:pStyle w:val="SideBarTitle"/>
        <w:widowControl w:val="0"/>
        <w:spacing w:before="0" w:after="0" w:line="276" w:lineRule="auto"/>
        <w:jc w:val="both"/>
        <w:rPr>
          <w:rFonts w:ascii="Arial" w:hAnsi="Arial" w:cs="Arial"/>
          <w:b/>
          <w:bCs/>
          <w:color w:val="000000"/>
          <w:sz w:val="22"/>
          <w:szCs w:val="22"/>
        </w:rPr>
      </w:pPr>
      <w:r>
        <w:rPr>
          <w:rFonts w:ascii="Arial" w:hAnsi="Arial" w:cs="Arial"/>
          <w:sz w:val="22"/>
          <w:szCs w:val="22"/>
        </w:rPr>
        <w:pict w14:anchorId="32AF9C0C">
          <v:rect id="_x0000_i1025" style="width:0;height:.6pt" o:hralign="center" o:hrstd="t" o:hrnoshade="t" o:hr="t" fillcolor="#069" stroked="f"/>
        </w:pict>
      </w:r>
    </w:p>
    <w:p w14:paraId="62074DDA" w14:textId="77777777" w:rsidR="008131E5" w:rsidRPr="00C41B69" w:rsidRDefault="008131E5" w:rsidP="00C41B69">
      <w:pPr>
        <w:widowControl w:val="0"/>
        <w:spacing w:after="0" w:line="276" w:lineRule="auto"/>
        <w:jc w:val="both"/>
        <w:rPr>
          <w:rFonts w:ascii="Arial" w:eastAsia="Times New Roman" w:hAnsi="Arial" w:cs="Arial"/>
          <w:color w:val="000000"/>
          <w:kern w:val="28"/>
          <w14:cntxtAlts/>
        </w:rPr>
      </w:pPr>
      <w:r w:rsidRPr="00C41B69">
        <w:rPr>
          <w:rFonts w:ascii="Arial" w:eastAsia="Times New Roman" w:hAnsi="Arial" w:cs="Arial"/>
          <w:color w:val="000000"/>
          <w:kern w:val="28"/>
          <w14:cntxtAlts/>
        </w:rPr>
        <w:t>Drinking water, including bottled water, may reasonably be expected to contain at least small amounts of some contaminants.  The presence of contaminants does not necessarily indicate that water poses a health risk.  More information about contaminants and potential effects can be obtained by calling the EPA’s Safe Drinking Water Hotline (800-426-4791).</w:t>
      </w:r>
    </w:p>
    <w:p w14:paraId="4D4293B0" w14:textId="77777777" w:rsidR="008131E5" w:rsidRPr="00C41B69" w:rsidRDefault="008131E5" w:rsidP="00C41B69">
      <w:pPr>
        <w:widowControl w:val="0"/>
        <w:spacing w:after="20" w:line="276" w:lineRule="auto"/>
        <w:jc w:val="both"/>
        <w:rPr>
          <w:rFonts w:ascii="Arial" w:eastAsia="Times New Roman" w:hAnsi="Arial" w:cs="Arial"/>
          <w:color w:val="000000"/>
          <w:kern w:val="28"/>
          <w14:cntxtAlts/>
        </w:rPr>
      </w:pPr>
      <w:r w:rsidRPr="00C41B69">
        <w:rPr>
          <w:rFonts w:ascii="Arial" w:eastAsia="Times New Roman" w:hAnsi="Arial" w:cs="Arial"/>
          <w:color w:val="000000"/>
          <w:kern w:val="28"/>
          <w14:cntxtAlts/>
        </w:rPr>
        <w:t> </w:t>
      </w:r>
    </w:p>
    <w:p w14:paraId="46A04353" w14:textId="0A165A59" w:rsidR="006D4C7C" w:rsidRPr="00C41B69" w:rsidRDefault="006D4C7C" w:rsidP="00C41B69">
      <w:pPr>
        <w:spacing w:after="0" w:line="276" w:lineRule="auto"/>
        <w:jc w:val="both"/>
        <w:rPr>
          <w:rFonts w:ascii="Arial" w:eastAsia="Times New Roman" w:hAnsi="Arial" w:cs="Arial"/>
          <w:color w:val="000000"/>
        </w:rPr>
      </w:pPr>
      <w:r w:rsidRPr="00C41B69">
        <w:rPr>
          <w:rFonts w:ascii="Arial" w:eastAsia="Times New Roman" w:hAnsi="Arial" w:cs="Arial"/>
          <w:color w:val="000000"/>
        </w:rPr>
        <w:t xml:space="preserve">The sources of drinking water (both tap water and bottled water) include rivers, lakes, streams, ponds, reservoirs, springs, and wells.  As water travels over the surface of the land or through the ground, it dissolves </w:t>
      </w:r>
      <w:r w:rsidR="00772EEC" w:rsidRPr="00C41B69">
        <w:rPr>
          <w:rFonts w:ascii="Arial" w:eastAsia="Times New Roman" w:hAnsi="Arial" w:cs="Arial"/>
          <w:color w:val="000000"/>
        </w:rPr>
        <w:t>naturally occurring</w:t>
      </w:r>
      <w:r w:rsidRPr="00C41B69">
        <w:rPr>
          <w:rFonts w:ascii="Arial" w:eastAsia="Times New Roman" w:hAnsi="Arial" w:cs="Arial"/>
          <w:color w:val="000000"/>
        </w:rPr>
        <w:t xml:space="preserve"> minerals and, in some cases, radioactive material, and can pick up substances resulting from the presence of animals or from human activity. </w:t>
      </w:r>
    </w:p>
    <w:p w14:paraId="0D43A783" w14:textId="77777777" w:rsidR="006D4C7C" w:rsidRPr="00C41B69" w:rsidRDefault="006D4C7C" w:rsidP="00C41B69">
      <w:pPr>
        <w:spacing w:after="0" w:line="276" w:lineRule="auto"/>
        <w:ind w:left="432"/>
        <w:jc w:val="both"/>
        <w:rPr>
          <w:rFonts w:ascii="Arial" w:eastAsia="Times New Roman" w:hAnsi="Arial" w:cs="Arial"/>
          <w:color w:val="000000"/>
        </w:rPr>
      </w:pPr>
      <w:r w:rsidRPr="00C41B69">
        <w:rPr>
          <w:rFonts w:ascii="Arial" w:eastAsia="Times New Roman" w:hAnsi="Arial" w:cs="Arial"/>
          <w:color w:val="000000"/>
        </w:rPr>
        <w:t xml:space="preserve"> </w:t>
      </w:r>
    </w:p>
    <w:p w14:paraId="3B3976CB" w14:textId="3FA59200" w:rsidR="006D4C7C" w:rsidRPr="00C41B69" w:rsidRDefault="006D4C7C" w:rsidP="00C41B69">
      <w:pPr>
        <w:spacing w:after="11" w:line="276" w:lineRule="auto"/>
        <w:jc w:val="both"/>
        <w:rPr>
          <w:rFonts w:ascii="Arial" w:eastAsia="Times New Roman" w:hAnsi="Arial" w:cs="Arial"/>
          <w:color w:val="000000"/>
        </w:rPr>
      </w:pPr>
      <w:r w:rsidRPr="00C41B69">
        <w:rPr>
          <w:rFonts w:ascii="Arial" w:eastAsia="Times New Roman" w:hAnsi="Arial" w:cs="Arial"/>
          <w:color w:val="000000"/>
        </w:rPr>
        <w:t xml:space="preserve">Contaminants That May Be Present in Source Water: </w:t>
      </w:r>
    </w:p>
    <w:p w14:paraId="7C9ACC78" w14:textId="77777777" w:rsidR="00BD7918" w:rsidRPr="00C41B69" w:rsidRDefault="00BD7918" w:rsidP="00C41B69">
      <w:pPr>
        <w:spacing w:after="11" w:line="276" w:lineRule="auto"/>
        <w:jc w:val="both"/>
        <w:rPr>
          <w:rFonts w:ascii="Arial" w:eastAsia="Times New Roman" w:hAnsi="Arial" w:cs="Arial"/>
          <w:color w:val="000000"/>
        </w:rPr>
      </w:pPr>
    </w:p>
    <w:p w14:paraId="268F1234" w14:textId="77777777" w:rsidR="006D4C7C" w:rsidRPr="00C41B69" w:rsidRDefault="006D4C7C" w:rsidP="00C41B69">
      <w:pPr>
        <w:spacing w:after="11" w:line="276" w:lineRule="auto"/>
        <w:jc w:val="both"/>
        <w:rPr>
          <w:rFonts w:ascii="Arial" w:eastAsia="Times New Roman" w:hAnsi="Arial" w:cs="Arial"/>
          <w:color w:val="000000"/>
        </w:rPr>
      </w:pPr>
      <w:r w:rsidRPr="00C41B69">
        <w:rPr>
          <w:rFonts w:ascii="Arial" w:eastAsia="Times New Roman" w:hAnsi="Arial" w:cs="Arial"/>
          <w:color w:val="000000"/>
        </w:rPr>
        <w:t xml:space="preserve">Microbial Contaminants, such as viruses and bacteria, which may come from sewage treatment plants, septic systems, agricultural livestock operations, and wildlife. </w:t>
      </w:r>
    </w:p>
    <w:p w14:paraId="59BA212B" w14:textId="77777777" w:rsidR="006D4C7C" w:rsidRPr="00C41B69" w:rsidRDefault="006D4C7C" w:rsidP="00C41B69">
      <w:pPr>
        <w:spacing w:after="0" w:line="276" w:lineRule="auto"/>
        <w:ind w:left="432"/>
        <w:jc w:val="both"/>
        <w:rPr>
          <w:rFonts w:ascii="Arial" w:eastAsia="Times New Roman" w:hAnsi="Arial" w:cs="Arial"/>
          <w:color w:val="000000"/>
        </w:rPr>
      </w:pPr>
      <w:r w:rsidRPr="00C41B69">
        <w:rPr>
          <w:rFonts w:ascii="Arial" w:eastAsia="Times New Roman" w:hAnsi="Arial" w:cs="Arial"/>
          <w:color w:val="000000"/>
        </w:rPr>
        <w:t xml:space="preserve"> </w:t>
      </w:r>
    </w:p>
    <w:p w14:paraId="54974503" w14:textId="636BA091" w:rsidR="006D4C7C" w:rsidRPr="00C41B69" w:rsidRDefault="006D4C7C" w:rsidP="00C41B69">
      <w:pPr>
        <w:spacing w:after="0" w:line="276" w:lineRule="auto"/>
        <w:jc w:val="both"/>
        <w:rPr>
          <w:rFonts w:ascii="Arial" w:eastAsia="Times New Roman" w:hAnsi="Arial" w:cs="Arial"/>
          <w:color w:val="000000"/>
        </w:rPr>
      </w:pPr>
      <w:r w:rsidRPr="00C41B69">
        <w:rPr>
          <w:rFonts w:ascii="Arial" w:eastAsia="Times New Roman" w:hAnsi="Arial" w:cs="Arial"/>
          <w:color w:val="000000"/>
        </w:rPr>
        <w:t xml:space="preserve">Inorganic Contaminants, such as salts and metals, which can be </w:t>
      </w:r>
      <w:r w:rsidR="00772EEC" w:rsidRPr="00C41B69">
        <w:rPr>
          <w:rFonts w:ascii="Arial" w:eastAsia="Times New Roman" w:hAnsi="Arial" w:cs="Arial"/>
          <w:color w:val="000000"/>
        </w:rPr>
        <w:t>naturally occurring</w:t>
      </w:r>
      <w:r w:rsidRPr="00C41B69">
        <w:rPr>
          <w:rFonts w:ascii="Arial" w:eastAsia="Times New Roman" w:hAnsi="Arial" w:cs="Arial"/>
          <w:color w:val="000000"/>
        </w:rPr>
        <w:t xml:space="preserve"> or result from urban stormwater runoff, industrial, or domestic wastewater discharges, oil and gas production, mining, or farming. </w:t>
      </w:r>
    </w:p>
    <w:p w14:paraId="4A3F6E7D" w14:textId="77777777" w:rsidR="006D4C7C" w:rsidRPr="00C41B69" w:rsidRDefault="006D4C7C" w:rsidP="00C41B69">
      <w:pPr>
        <w:spacing w:after="0" w:line="276" w:lineRule="auto"/>
        <w:ind w:left="432"/>
        <w:jc w:val="both"/>
        <w:rPr>
          <w:rFonts w:ascii="Arial" w:eastAsia="Times New Roman" w:hAnsi="Arial" w:cs="Arial"/>
          <w:color w:val="000000"/>
        </w:rPr>
      </w:pPr>
      <w:r w:rsidRPr="00C41B69">
        <w:rPr>
          <w:rFonts w:ascii="Arial" w:eastAsia="Times New Roman" w:hAnsi="Arial" w:cs="Arial"/>
          <w:color w:val="000000"/>
        </w:rPr>
        <w:t xml:space="preserve"> </w:t>
      </w:r>
    </w:p>
    <w:p w14:paraId="7E7E888C" w14:textId="77777777" w:rsidR="006D4C7C" w:rsidRPr="00C41B69" w:rsidRDefault="006D4C7C" w:rsidP="00C41B69">
      <w:pPr>
        <w:spacing w:after="11" w:line="276" w:lineRule="auto"/>
        <w:jc w:val="both"/>
        <w:rPr>
          <w:rFonts w:ascii="Arial" w:eastAsia="Times New Roman" w:hAnsi="Arial" w:cs="Arial"/>
          <w:color w:val="000000"/>
        </w:rPr>
      </w:pPr>
      <w:r w:rsidRPr="00C41B69">
        <w:rPr>
          <w:rFonts w:ascii="Arial" w:eastAsia="Times New Roman" w:hAnsi="Arial" w:cs="Arial"/>
          <w:color w:val="000000"/>
        </w:rPr>
        <w:t>Pesticides and Herbicides, which may come from a variety of sources such as agriculture, urban stormwater runoff, and residential uses. (Pesticide: Generally, any substance or mixture of substances intended for preventing, destroying, repelling, or mitigating any pest.  Herbicide: Any chemical(s) used to control undesirable vegetation.)</w:t>
      </w:r>
    </w:p>
    <w:p w14:paraId="57496C94" w14:textId="77777777" w:rsidR="006D4C7C" w:rsidRPr="00C41B69" w:rsidRDefault="006D4C7C" w:rsidP="00C41B69">
      <w:pPr>
        <w:spacing w:after="0" w:line="276" w:lineRule="auto"/>
        <w:ind w:left="432"/>
        <w:jc w:val="both"/>
        <w:rPr>
          <w:rFonts w:ascii="Arial" w:eastAsia="Times New Roman" w:hAnsi="Arial" w:cs="Arial"/>
          <w:color w:val="000000"/>
        </w:rPr>
      </w:pPr>
      <w:r w:rsidRPr="00C41B69">
        <w:rPr>
          <w:rFonts w:ascii="Arial" w:eastAsia="Times New Roman" w:hAnsi="Arial" w:cs="Arial"/>
          <w:color w:val="000000"/>
        </w:rPr>
        <w:t xml:space="preserve"> </w:t>
      </w:r>
    </w:p>
    <w:p w14:paraId="36D73E36" w14:textId="77777777" w:rsidR="006D4C7C" w:rsidRPr="00C41B69" w:rsidRDefault="006D4C7C" w:rsidP="00C41B69">
      <w:pPr>
        <w:spacing w:after="11" w:line="276" w:lineRule="auto"/>
        <w:jc w:val="both"/>
        <w:rPr>
          <w:rFonts w:ascii="Arial" w:eastAsia="Times New Roman" w:hAnsi="Arial" w:cs="Arial"/>
          <w:color w:val="000000"/>
        </w:rPr>
      </w:pPr>
      <w:r w:rsidRPr="00C41B69">
        <w:rPr>
          <w:rFonts w:ascii="Arial" w:eastAsia="Times New Roman" w:hAnsi="Arial" w:cs="Arial"/>
          <w:color w:val="000000"/>
        </w:rPr>
        <w:t xml:space="preserve">Organic Chemical Contaminants, including synthetic and volatile organic chemicals, which are by-products of industrial processes and petroleum production, and can also come from gas stations, urban stormwater runoff, and septic systems. </w:t>
      </w:r>
    </w:p>
    <w:p w14:paraId="7A7A6C4A" w14:textId="77777777" w:rsidR="006D4C7C" w:rsidRPr="00C41B69" w:rsidRDefault="006D4C7C" w:rsidP="00C41B69">
      <w:pPr>
        <w:spacing w:after="0" w:line="276" w:lineRule="auto"/>
        <w:ind w:left="432"/>
        <w:jc w:val="both"/>
        <w:rPr>
          <w:rFonts w:ascii="Arial" w:eastAsia="Times New Roman" w:hAnsi="Arial" w:cs="Arial"/>
          <w:color w:val="000000"/>
        </w:rPr>
      </w:pPr>
      <w:r w:rsidRPr="00C41B69">
        <w:rPr>
          <w:rFonts w:ascii="Arial" w:eastAsia="Times New Roman" w:hAnsi="Arial" w:cs="Arial"/>
          <w:color w:val="000000"/>
        </w:rPr>
        <w:t xml:space="preserve"> </w:t>
      </w:r>
    </w:p>
    <w:p w14:paraId="45994872" w14:textId="00A476F6" w:rsidR="006D4C7C" w:rsidRPr="00C41B69" w:rsidRDefault="006D4C7C" w:rsidP="00C41B69">
      <w:pPr>
        <w:spacing w:after="11" w:line="276" w:lineRule="auto"/>
        <w:jc w:val="both"/>
        <w:rPr>
          <w:rFonts w:ascii="Arial" w:eastAsia="Times New Roman" w:hAnsi="Arial" w:cs="Arial"/>
          <w:color w:val="000000"/>
        </w:rPr>
      </w:pPr>
      <w:r w:rsidRPr="00C41B69">
        <w:rPr>
          <w:rFonts w:ascii="Arial" w:eastAsia="Times New Roman" w:hAnsi="Arial" w:cs="Arial"/>
          <w:color w:val="000000"/>
        </w:rPr>
        <w:lastRenderedPageBreak/>
        <w:t xml:space="preserve">Radioactive Contaminants, which can be </w:t>
      </w:r>
      <w:r w:rsidR="00772EEC" w:rsidRPr="00C41B69">
        <w:rPr>
          <w:rFonts w:ascii="Arial" w:eastAsia="Times New Roman" w:hAnsi="Arial" w:cs="Arial"/>
          <w:color w:val="000000"/>
        </w:rPr>
        <w:t>naturally occurring</w:t>
      </w:r>
      <w:r w:rsidRPr="00C41B69">
        <w:rPr>
          <w:rFonts w:ascii="Arial" w:eastAsia="Times New Roman" w:hAnsi="Arial" w:cs="Arial"/>
          <w:color w:val="000000"/>
        </w:rPr>
        <w:t xml:space="preserve"> or be the result of oil and gas production and mining activities. </w:t>
      </w:r>
    </w:p>
    <w:p w14:paraId="247D171B" w14:textId="77777777" w:rsidR="006D4C7C" w:rsidRPr="00C41B69" w:rsidRDefault="006D4C7C" w:rsidP="00C41B69">
      <w:pPr>
        <w:spacing w:after="0" w:line="276" w:lineRule="auto"/>
        <w:ind w:left="432"/>
        <w:jc w:val="both"/>
        <w:rPr>
          <w:rFonts w:ascii="Arial" w:eastAsia="Times New Roman" w:hAnsi="Arial" w:cs="Arial"/>
          <w:color w:val="000000"/>
        </w:rPr>
      </w:pPr>
      <w:r w:rsidRPr="00C41B69">
        <w:rPr>
          <w:rFonts w:ascii="Arial" w:eastAsia="Times New Roman" w:hAnsi="Arial" w:cs="Arial"/>
          <w:color w:val="000000"/>
        </w:rPr>
        <w:t xml:space="preserve"> </w:t>
      </w:r>
    </w:p>
    <w:p w14:paraId="6DEC2A8B" w14:textId="77777777" w:rsidR="006D4C7C" w:rsidRPr="00C41B69" w:rsidRDefault="006D4C7C" w:rsidP="00C41B69">
      <w:pPr>
        <w:spacing w:after="11" w:line="276" w:lineRule="auto"/>
        <w:jc w:val="both"/>
        <w:rPr>
          <w:rFonts w:ascii="Arial" w:eastAsia="Times New Roman" w:hAnsi="Arial" w:cs="Arial"/>
          <w:color w:val="000000"/>
        </w:rPr>
      </w:pPr>
      <w:r w:rsidRPr="00C41B69">
        <w:rPr>
          <w:rFonts w:ascii="Arial" w:eastAsia="Times New Roman" w:hAnsi="Arial" w:cs="Arial"/>
          <w:color w:val="000000"/>
        </w:rPr>
        <w:t xml:space="preserve">In order to ensure that tap water is safe to drink, EPA prescribes regulations which limit the </w:t>
      </w:r>
      <w:proofErr w:type="gramStart"/>
      <w:r w:rsidRPr="00C41B69">
        <w:rPr>
          <w:rFonts w:ascii="Arial" w:eastAsia="Times New Roman" w:hAnsi="Arial" w:cs="Arial"/>
          <w:color w:val="000000"/>
        </w:rPr>
        <w:t>amount</w:t>
      </w:r>
      <w:proofErr w:type="gramEnd"/>
      <w:r w:rsidRPr="00C41B69">
        <w:rPr>
          <w:rFonts w:ascii="Arial" w:eastAsia="Times New Roman" w:hAnsi="Arial" w:cs="Arial"/>
          <w:color w:val="000000"/>
        </w:rPr>
        <w:t xml:space="preserve"> of certain contaminants in water provided by public water systems.  Food and Drug Administration (FDA) regulations establish limits for contaminants in bottled water which must provide the same protection for public health. </w:t>
      </w:r>
    </w:p>
    <w:p w14:paraId="4B4517AE" w14:textId="77777777" w:rsidR="00681B04" w:rsidRPr="00C41B69" w:rsidRDefault="00681B04" w:rsidP="00C41B69">
      <w:pPr>
        <w:widowControl w:val="0"/>
        <w:spacing w:after="0" w:line="276" w:lineRule="auto"/>
        <w:jc w:val="both"/>
        <w:rPr>
          <w:rFonts w:ascii="Arial" w:hAnsi="Arial" w:cs="Arial"/>
        </w:rPr>
      </w:pPr>
    </w:p>
    <w:p w14:paraId="08340BA9" w14:textId="169ACA06" w:rsidR="008131E5" w:rsidRPr="00C41B69" w:rsidRDefault="00681B04" w:rsidP="00C41B69">
      <w:pPr>
        <w:widowControl w:val="0"/>
        <w:spacing w:after="0" w:line="276" w:lineRule="auto"/>
        <w:jc w:val="both"/>
        <w:rPr>
          <w:rFonts w:ascii="Arial" w:eastAsia="Times New Roman" w:hAnsi="Arial" w:cs="Arial"/>
          <w:color w:val="000000"/>
          <w:kern w:val="28"/>
          <w14:cntxtAlts/>
        </w:rPr>
      </w:pPr>
      <w:r w:rsidRPr="00C41B69">
        <w:rPr>
          <w:rFonts w:ascii="Arial" w:hAnsi="Arial" w:cs="Arial"/>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and Prevention (CDC) guidelines on appropriate means to lessen the risk of infection by Cryptosporidium and other microbial contaminants are available from the Safe Drinking Water Hotline (800-426-4791).</w:t>
      </w:r>
    </w:p>
    <w:p w14:paraId="45120C9D" w14:textId="77777777" w:rsidR="00F00076" w:rsidRPr="00C41B69" w:rsidRDefault="00F00076" w:rsidP="00C41B69">
      <w:pPr>
        <w:widowControl w:val="0"/>
        <w:spacing w:after="20" w:line="276" w:lineRule="auto"/>
        <w:jc w:val="both"/>
        <w:rPr>
          <w:rFonts w:ascii="Arial" w:eastAsia="Times New Roman" w:hAnsi="Arial" w:cs="Arial"/>
          <w:color w:val="000000"/>
          <w:kern w:val="28"/>
          <w14:cntxtAlts/>
        </w:rPr>
      </w:pPr>
    </w:p>
    <w:p w14:paraId="50DFFA37" w14:textId="77777777" w:rsidR="00F00076" w:rsidRPr="00C41B69" w:rsidRDefault="00F00076" w:rsidP="00C41B69">
      <w:pPr>
        <w:widowControl w:val="0"/>
        <w:spacing w:after="0" w:line="276" w:lineRule="auto"/>
        <w:jc w:val="both"/>
        <w:rPr>
          <w:rFonts w:ascii="Arial" w:eastAsia="Times New Roman" w:hAnsi="Arial" w:cs="Arial"/>
          <w:b/>
          <w:bCs/>
          <w:kern w:val="28"/>
          <w14:cntxtAlts/>
        </w:rPr>
      </w:pPr>
      <w:r w:rsidRPr="00C41B69">
        <w:rPr>
          <w:rFonts w:ascii="Arial" w:eastAsia="Times New Roman" w:hAnsi="Arial" w:cs="Arial"/>
          <w:b/>
          <w:bCs/>
          <w:kern w:val="28"/>
          <w14:cntxtAlts/>
        </w:rPr>
        <w:t xml:space="preserve">Lead Statement </w:t>
      </w:r>
    </w:p>
    <w:p w14:paraId="3B8EFF06" w14:textId="77777777" w:rsidR="00F00076" w:rsidRPr="00C41B69" w:rsidRDefault="00000000" w:rsidP="00C41B69">
      <w:pPr>
        <w:spacing w:after="0" w:line="276" w:lineRule="auto"/>
        <w:jc w:val="both"/>
        <w:rPr>
          <w:rFonts w:ascii="Arial" w:eastAsia="Times New Roman" w:hAnsi="Arial" w:cs="Arial"/>
        </w:rPr>
      </w:pPr>
      <w:r>
        <w:rPr>
          <w:rFonts w:ascii="Arial" w:eastAsia="Times New Roman" w:hAnsi="Arial" w:cs="Arial"/>
        </w:rPr>
        <w:pict w14:anchorId="3299C9D0">
          <v:rect id="_x0000_i1026" style="width:0;height:.6pt" o:hralign="center" o:hrstd="t" o:hrnoshade="t" o:hr="t" fillcolor="#069" stroked="f"/>
        </w:pict>
      </w:r>
    </w:p>
    <w:p w14:paraId="69EC7B8B" w14:textId="68B2ED60" w:rsidR="009D0413" w:rsidRDefault="009D0413" w:rsidP="00C41B69">
      <w:pPr>
        <w:spacing w:after="0" w:line="276" w:lineRule="auto"/>
        <w:jc w:val="both"/>
        <w:rPr>
          <w:rFonts w:ascii="Arial" w:eastAsia="Times New Roman" w:hAnsi="Arial" w:cs="Arial"/>
          <w:color w:val="000000"/>
        </w:rPr>
      </w:pPr>
      <w:r w:rsidRPr="00C41B69">
        <w:rPr>
          <w:rFonts w:ascii="Arial" w:eastAsiaTheme="minorEastAsia" w:hAnsi="Arial" w:cs="Arial"/>
          <w:color w:val="333333"/>
          <w:kern w:val="24"/>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w:t>
      </w:r>
      <w:r w:rsidR="000B447F" w:rsidRPr="00C41B69">
        <w:rPr>
          <w:rFonts w:ascii="Arial" w:eastAsiaTheme="minorEastAsia" w:hAnsi="Arial" w:cs="Arial"/>
          <w:color w:val="333333"/>
          <w:kern w:val="24"/>
        </w:rPr>
        <w:t>kidneys</w:t>
      </w:r>
      <w:r w:rsidR="00150699" w:rsidRPr="00C41B69">
        <w:rPr>
          <w:rFonts w:ascii="Arial" w:eastAsiaTheme="minorEastAsia" w:hAnsi="Arial" w:cs="Arial"/>
          <w:color w:val="333333"/>
          <w:kern w:val="24"/>
        </w:rPr>
        <w:t>,</w:t>
      </w:r>
      <w:r w:rsidRPr="00C41B69">
        <w:rPr>
          <w:rFonts w:ascii="Arial" w:eastAsiaTheme="minorEastAsia" w:hAnsi="Arial" w:cs="Arial"/>
          <w:color w:val="333333"/>
          <w:kern w:val="24"/>
        </w:rPr>
        <w:t xml:space="preserve"> or nervous system problems. Contact your health care provider for more information about your risks</w:t>
      </w:r>
      <w:r w:rsidR="00C41B69">
        <w:rPr>
          <w:rFonts w:ascii="Arial" w:eastAsia="Times New Roman" w:hAnsi="Arial" w:cs="Arial"/>
          <w:color w:val="000000"/>
        </w:rPr>
        <w:t>.</w:t>
      </w:r>
    </w:p>
    <w:p w14:paraId="21D70338" w14:textId="77777777" w:rsidR="00C41B69" w:rsidRPr="00C41B69" w:rsidRDefault="00C41B69" w:rsidP="00C41B69">
      <w:pPr>
        <w:spacing w:after="0" w:line="276" w:lineRule="auto"/>
        <w:jc w:val="both"/>
        <w:rPr>
          <w:rFonts w:ascii="Arial" w:eastAsia="Times New Roman" w:hAnsi="Arial" w:cs="Arial"/>
          <w:color w:val="000000"/>
        </w:rPr>
      </w:pPr>
    </w:p>
    <w:p w14:paraId="304C7FBA" w14:textId="622412F9" w:rsidR="009D0413" w:rsidRPr="00C41B69" w:rsidRDefault="009D0413" w:rsidP="00C41B69">
      <w:pPr>
        <w:spacing w:after="0" w:line="276" w:lineRule="auto"/>
        <w:jc w:val="both"/>
        <w:rPr>
          <w:rFonts w:ascii="Arial" w:eastAsiaTheme="minorEastAsia" w:hAnsi="Arial" w:cs="Arial"/>
          <w:color w:val="000000" w:themeColor="text1"/>
          <w:kern w:val="24"/>
        </w:rPr>
      </w:pPr>
      <w:r w:rsidRPr="00C41B69">
        <w:rPr>
          <w:rFonts w:ascii="Arial" w:eastAsiaTheme="minorEastAsia" w:hAnsi="Arial" w:cs="Arial"/>
          <w:color w:val="000000" w:themeColor="text1"/>
          <w:kern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150699" w:rsidRPr="00C41B69">
        <w:rPr>
          <w:rFonts w:ascii="Arial" w:eastAsiaTheme="minorEastAsia" w:hAnsi="Arial" w:cs="Arial"/>
          <w:color w:val="000000" w:themeColor="text1"/>
          <w:kern w:val="24"/>
        </w:rPr>
        <w:t xml:space="preserve">The </w:t>
      </w:r>
      <w:r w:rsidR="000B447F" w:rsidRPr="00C41B69">
        <w:rPr>
          <w:rFonts w:ascii="Arial" w:eastAsiaTheme="minorEastAsia" w:hAnsi="Arial" w:cs="Arial"/>
          <w:color w:val="000000" w:themeColor="text1"/>
          <w:kern w:val="24"/>
        </w:rPr>
        <w:t xml:space="preserve">city of </w:t>
      </w:r>
      <w:r w:rsidR="00152C4E">
        <w:rPr>
          <w:rFonts w:ascii="Arial" w:eastAsiaTheme="minorEastAsia" w:hAnsi="Arial" w:cs="Arial"/>
          <w:color w:val="000000" w:themeColor="text1"/>
          <w:kern w:val="24"/>
        </w:rPr>
        <w:t>Taylor</w:t>
      </w:r>
      <w:r w:rsidRPr="00C41B69">
        <w:rPr>
          <w:rFonts w:ascii="Arial" w:eastAsiaTheme="minorEastAsia" w:hAnsi="Arial" w:cs="Arial"/>
          <w:color w:val="000000" w:themeColor="text1"/>
          <w:kern w:val="24"/>
        </w:rPr>
        <w:t xml:space="preserve"> is responsible for providing high quality drinking water and removing lead pipes but cannot control the variety of materials used in the plumbing in your home. </w:t>
      </w:r>
    </w:p>
    <w:p w14:paraId="01CCE28F" w14:textId="77777777" w:rsidR="009D0413" w:rsidRPr="00C41B69" w:rsidRDefault="009D0413" w:rsidP="00C41B69">
      <w:pPr>
        <w:spacing w:after="0" w:line="276" w:lineRule="auto"/>
        <w:ind w:left="442" w:hanging="10"/>
        <w:jc w:val="both"/>
        <w:rPr>
          <w:rFonts w:ascii="Arial" w:eastAsiaTheme="minorEastAsia" w:hAnsi="Arial" w:cs="Arial"/>
          <w:color w:val="000000" w:themeColor="text1"/>
          <w:kern w:val="24"/>
        </w:rPr>
      </w:pPr>
    </w:p>
    <w:p w14:paraId="2C1C2F37" w14:textId="77777777" w:rsidR="009D0413" w:rsidRPr="00C41B69" w:rsidRDefault="009D0413" w:rsidP="00C41B69">
      <w:pPr>
        <w:spacing w:after="0" w:line="276" w:lineRule="auto"/>
        <w:jc w:val="both"/>
        <w:rPr>
          <w:rFonts w:ascii="Arial" w:eastAsiaTheme="minorEastAsia" w:hAnsi="Arial" w:cs="Arial"/>
          <w:color w:val="000000" w:themeColor="text1"/>
          <w:kern w:val="24"/>
        </w:rPr>
      </w:pPr>
      <w:r w:rsidRPr="00C41B69">
        <w:rPr>
          <w:rFonts w:ascii="Arial" w:eastAsiaTheme="minorEastAsia" w:hAnsi="Arial" w:cs="Arial"/>
          <w:color w:val="000000" w:themeColor="text1"/>
          <w:kern w:val="24"/>
        </w:rP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504C0B5A" w14:textId="77777777" w:rsidR="009D0413" w:rsidRPr="00C41B69" w:rsidRDefault="009D0413" w:rsidP="00C41B69">
      <w:pPr>
        <w:spacing w:after="0" w:line="276" w:lineRule="auto"/>
        <w:ind w:left="442" w:hanging="10"/>
        <w:jc w:val="both"/>
        <w:rPr>
          <w:rFonts w:ascii="Arial" w:eastAsiaTheme="minorEastAsia" w:hAnsi="Arial" w:cs="Arial"/>
          <w:color w:val="000000" w:themeColor="text1"/>
          <w:kern w:val="24"/>
        </w:rPr>
      </w:pPr>
    </w:p>
    <w:p w14:paraId="105C5949" w14:textId="2238734E" w:rsidR="009D0413" w:rsidRPr="00C41B69" w:rsidRDefault="009D0413" w:rsidP="00C41B69">
      <w:pPr>
        <w:spacing w:after="0" w:line="276" w:lineRule="auto"/>
        <w:jc w:val="both"/>
        <w:rPr>
          <w:rFonts w:ascii="Arial" w:eastAsia="Times New Roman" w:hAnsi="Arial" w:cs="Arial"/>
          <w:color w:val="000000"/>
        </w:rPr>
      </w:pPr>
      <w:r w:rsidRPr="00C41B69">
        <w:rPr>
          <w:rFonts w:ascii="Arial" w:eastAsiaTheme="minorEastAsia" w:hAnsi="Arial" w:cs="Arial"/>
          <w:b/>
          <w:bCs/>
          <w:color w:val="000000" w:themeColor="text1"/>
          <w:kern w:val="24"/>
        </w:rPr>
        <w:t>Use only cold water for drinking, cooking, and making baby formula. Boiling water does not remove lead from water.</w:t>
      </w:r>
      <w:r w:rsidRPr="00C41B69">
        <w:rPr>
          <w:rFonts w:ascii="Arial" w:eastAsiaTheme="minorEastAsia" w:hAnsi="Arial" w:cs="Arial"/>
          <w:color w:val="000000" w:themeColor="text1"/>
          <w:kern w:val="24"/>
        </w:rPr>
        <w:t xml:space="preserve">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150699" w:rsidRPr="00C41B69">
        <w:rPr>
          <w:rFonts w:ascii="Arial" w:eastAsiaTheme="minorEastAsia" w:hAnsi="Arial" w:cs="Arial"/>
          <w:color w:val="000000" w:themeColor="text1"/>
          <w:kern w:val="24"/>
        </w:rPr>
        <w:t xml:space="preserve">the </w:t>
      </w:r>
      <w:r w:rsidR="000B447F" w:rsidRPr="00C41B69">
        <w:rPr>
          <w:rFonts w:ascii="Arial" w:eastAsiaTheme="minorEastAsia" w:hAnsi="Arial" w:cs="Arial"/>
          <w:color w:val="000000" w:themeColor="text1"/>
          <w:kern w:val="24"/>
        </w:rPr>
        <w:t xml:space="preserve">city of </w:t>
      </w:r>
      <w:r w:rsidR="00152C4E">
        <w:rPr>
          <w:rFonts w:ascii="Arial" w:eastAsiaTheme="minorEastAsia" w:hAnsi="Arial" w:cs="Arial"/>
          <w:color w:val="000000" w:themeColor="text1"/>
          <w:kern w:val="24"/>
        </w:rPr>
        <w:t>Taylor</w:t>
      </w:r>
      <w:r w:rsidR="00150699" w:rsidRPr="00C41B69">
        <w:rPr>
          <w:rFonts w:ascii="Arial" w:eastAsiaTheme="minorEastAsia" w:hAnsi="Arial" w:cs="Arial"/>
          <w:color w:val="000000" w:themeColor="text1"/>
          <w:kern w:val="24"/>
        </w:rPr>
        <w:t xml:space="preserve"> </w:t>
      </w:r>
      <w:r w:rsidRPr="00C41B69">
        <w:rPr>
          <w:rFonts w:ascii="Arial" w:eastAsiaTheme="minorEastAsia" w:hAnsi="Arial" w:cs="Arial"/>
          <w:color w:val="000000" w:themeColor="text1"/>
          <w:kern w:val="24"/>
        </w:rPr>
        <w:t>a</w:t>
      </w:r>
      <w:r w:rsidR="00150699" w:rsidRPr="00C41B69">
        <w:rPr>
          <w:rFonts w:ascii="Arial" w:eastAsiaTheme="minorEastAsia" w:hAnsi="Arial" w:cs="Arial"/>
          <w:color w:val="000000" w:themeColor="text1"/>
          <w:kern w:val="24"/>
        </w:rPr>
        <w:t xml:space="preserve">t </w:t>
      </w:r>
      <w:r w:rsidR="00152C4E" w:rsidRPr="00152C4E">
        <w:rPr>
          <w:rFonts w:ascii="Arial" w:hAnsi="Arial" w:cs="Arial"/>
        </w:rPr>
        <w:t>701</w:t>
      </w:r>
      <w:r w:rsidR="00152C4E">
        <w:rPr>
          <w:rFonts w:ascii="Arial" w:hAnsi="Arial" w:cs="Arial"/>
        </w:rPr>
        <w:t>-</w:t>
      </w:r>
      <w:r w:rsidR="00152C4E" w:rsidRPr="00152C4E">
        <w:rPr>
          <w:rFonts w:ascii="Arial" w:hAnsi="Arial" w:cs="Arial"/>
        </w:rPr>
        <w:t>260-3902</w:t>
      </w:r>
      <w:r w:rsidRPr="00C41B69">
        <w:rPr>
          <w:rFonts w:ascii="Arial" w:eastAsiaTheme="minorEastAsia" w:hAnsi="Arial" w:cs="Arial"/>
          <w:color w:val="000000" w:themeColor="text1"/>
          <w:kern w:val="24"/>
        </w:rPr>
        <w:t xml:space="preserve">. Information on lead in drinking water, testing methods, and steps you can take to minimize exposure is available at </w:t>
      </w:r>
      <w:hyperlink r:id="rId5" w:history="1">
        <w:r w:rsidRPr="00C41B69">
          <w:rPr>
            <w:rFonts w:ascii="Arial" w:eastAsiaTheme="minorEastAsia" w:hAnsi="Arial" w:cs="Arial"/>
            <w:i/>
            <w:iCs/>
            <w:color w:val="000000" w:themeColor="text1"/>
            <w:kern w:val="24"/>
            <w:u w:val="single"/>
          </w:rPr>
          <w:t>https://www.epa.gov/safewater/lead</w:t>
        </w:r>
      </w:hyperlink>
    </w:p>
    <w:p w14:paraId="0E0DA660" w14:textId="77777777" w:rsidR="009D0413" w:rsidRPr="00C41B69" w:rsidRDefault="009D0413" w:rsidP="00C41B69">
      <w:pPr>
        <w:tabs>
          <w:tab w:val="left" w:pos="1320"/>
        </w:tabs>
        <w:spacing w:after="0" w:line="276" w:lineRule="auto"/>
        <w:jc w:val="both"/>
        <w:rPr>
          <w:rFonts w:ascii="Arial" w:hAnsi="Arial" w:cs="Arial"/>
        </w:rPr>
      </w:pPr>
    </w:p>
    <w:p w14:paraId="6455CD73" w14:textId="77777777" w:rsidR="00A42014" w:rsidRPr="00C41B69" w:rsidRDefault="00A42014" w:rsidP="00C41B69">
      <w:pPr>
        <w:tabs>
          <w:tab w:val="left" w:pos="1320"/>
        </w:tabs>
        <w:spacing w:after="0" w:line="276" w:lineRule="auto"/>
        <w:jc w:val="both"/>
        <w:rPr>
          <w:rFonts w:ascii="Arial" w:hAnsi="Arial" w:cs="Arial"/>
          <w:b/>
          <w:bCs/>
        </w:rPr>
      </w:pPr>
      <w:r w:rsidRPr="00C41B69">
        <w:rPr>
          <w:rFonts w:ascii="Arial" w:hAnsi="Arial" w:cs="Arial"/>
          <w:b/>
          <w:bCs/>
        </w:rPr>
        <w:t>Lead Service Line Inventory Information</w:t>
      </w:r>
    </w:p>
    <w:p w14:paraId="3D503B57" w14:textId="300C8DDB" w:rsidR="00A42014" w:rsidRPr="00C41B69" w:rsidRDefault="00000000" w:rsidP="00C41B69">
      <w:pPr>
        <w:tabs>
          <w:tab w:val="left" w:pos="1320"/>
        </w:tabs>
        <w:spacing w:after="0" w:line="276" w:lineRule="auto"/>
        <w:jc w:val="both"/>
        <w:rPr>
          <w:rFonts w:ascii="Arial" w:hAnsi="Arial" w:cs="Arial"/>
          <w:b/>
          <w:bCs/>
        </w:rPr>
      </w:pPr>
      <w:r>
        <w:rPr>
          <w:rFonts w:ascii="Arial" w:eastAsia="Times New Roman" w:hAnsi="Arial" w:cs="Arial"/>
        </w:rPr>
        <w:pict w14:anchorId="4A015451">
          <v:rect id="_x0000_i1027" style="width:0;height:.6pt" o:hralign="center" o:hrstd="t" o:hrnoshade="t" o:hr="t" fillcolor="#069" stroked="f"/>
        </w:pict>
      </w:r>
    </w:p>
    <w:p w14:paraId="0D2ABCFE" w14:textId="2C521754" w:rsidR="00AE62D0" w:rsidRPr="00C41B69" w:rsidRDefault="00AE62D0" w:rsidP="00C41B69">
      <w:pPr>
        <w:tabs>
          <w:tab w:val="left" w:pos="1320"/>
        </w:tabs>
        <w:spacing w:after="0" w:line="276" w:lineRule="auto"/>
        <w:jc w:val="both"/>
        <w:rPr>
          <w:rFonts w:ascii="Arial" w:hAnsi="Arial" w:cs="Arial"/>
        </w:rPr>
      </w:pPr>
      <w:r w:rsidRPr="00C41B69">
        <w:rPr>
          <w:rFonts w:ascii="Arial" w:hAnsi="Arial" w:cs="Arial"/>
        </w:rPr>
        <w:t>US</w:t>
      </w:r>
      <w:r w:rsidR="00ED27DE" w:rsidRPr="00C41B69">
        <w:rPr>
          <w:rFonts w:ascii="Arial" w:hAnsi="Arial" w:cs="Arial"/>
        </w:rPr>
        <w:t xml:space="preserve"> </w:t>
      </w:r>
      <w:r w:rsidRPr="00C41B69">
        <w:rPr>
          <w:rFonts w:ascii="Arial" w:hAnsi="Arial" w:cs="Arial"/>
        </w:rPr>
        <w:t xml:space="preserve">EPA has recently published the Lead and Copper Rule Revision.  The purpose of this revision is to strengthen public health protections by removing lead service lines within public water systems.  One requirement of this rule revision was to inventory all drinking water service lines within our public water system and notify consumers </w:t>
      </w:r>
      <w:r w:rsidRPr="00C41B69">
        <w:rPr>
          <w:rFonts w:ascii="Arial" w:hAnsi="Arial" w:cs="Arial"/>
        </w:rPr>
        <w:lastRenderedPageBreak/>
        <w:t xml:space="preserve">which type of line serves each property. You may have recently received a letter from our system with this information. </w:t>
      </w:r>
    </w:p>
    <w:p w14:paraId="3BA10D34" w14:textId="77777777" w:rsidR="00AE62D0" w:rsidRPr="00C41B69" w:rsidRDefault="00AE62D0" w:rsidP="00C41B69">
      <w:pPr>
        <w:tabs>
          <w:tab w:val="left" w:pos="1320"/>
        </w:tabs>
        <w:spacing w:after="0" w:line="276" w:lineRule="auto"/>
        <w:jc w:val="both"/>
        <w:rPr>
          <w:rFonts w:ascii="Arial" w:hAnsi="Arial" w:cs="Arial"/>
        </w:rPr>
      </w:pPr>
    </w:p>
    <w:p w14:paraId="2C844ED2" w14:textId="54F65FA5" w:rsidR="00AE62D0" w:rsidRPr="00C41B69" w:rsidRDefault="00AE62D0" w:rsidP="00C41B69">
      <w:pPr>
        <w:tabs>
          <w:tab w:val="left" w:pos="1320"/>
        </w:tabs>
        <w:spacing w:after="0" w:line="276" w:lineRule="auto"/>
        <w:jc w:val="both"/>
        <w:rPr>
          <w:rFonts w:ascii="Arial" w:hAnsi="Arial" w:cs="Arial"/>
        </w:rPr>
      </w:pPr>
      <w:r w:rsidRPr="00C41B69">
        <w:rPr>
          <w:rFonts w:ascii="Arial" w:hAnsi="Arial" w:cs="Arial"/>
        </w:rPr>
        <w:t xml:space="preserve">The inventory is a listing of all service lines and the material composition of each line.  The types of lines being documented are Lead lines, Galvanized Requiring Replacement (GRR) and lines made of Unknown Material.  Classification of a service line as being comprised of Unknown Service Line material indicates that our system </w:t>
      </w:r>
      <w:r w:rsidRPr="00C41B69">
        <w:rPr>
          <w:rFonts w:ascii="Arial" w:hAnsi="Arial" w:cs="Arial"/>
          <w:u w:val="single"/>
        </w:rPr>
        <w:t xml:space="preserve">cannot currently confirm the material of both the public and private portions of the line with written records.  </w:t>
      </w:r>
      <w:r w:rsidRPr="00C41B69">
        <w:rPr>
          <w:rFonts w:ascii="Arial" w:hAnsi="Arial" w:cs="Arial"/>
        </w:rPr>
        <w:t>Non-lead lines were also documented; however, we were not required to notify consumers with documented nonlead lines.  The classification of the type of service line serving a residence was based on historical data regarding the property and in some cases verification of the type of material on the privately owned side of the line by visual inspection or replacement records of the owner.</w:t>
      </w:r>
    </w:p>
    <w:p w14:paraId="6AD09A57" w14:textId="77777777" w:rsidR="00AE62D0" w:rsidRPr="00C41B69" w:rsidRDefault="00AE62D0" w:rsidP="00C41B69">
      <w:pPr>
        <w:tabs>
          <w:tab w:val="left" w:pos="1320"/>
        </w:tabs>
        <w:spacing w:after="0" w:line="276" w:lineRule="auto"/>
        <w:jc w:val="both"/>
        <w:rPr>
          <w:rFonts w:ascii="Arial" w:hAnsi="Arial" w:cs="Arial"/>
        </w:rPr>
      </w:pPr>
    </w:p>
    <w:p w14:paraId="5FBDE374" w14:textId="6AE16093" w:rsidR="00AE62D0" w:rsidRPr="00C41B69" w:rsidRDefault="00AE62D0" w:rsidP="00C41B69">
      <w:pPr>
        <w:tabs>
          <w:tab w:val="left" w:pos="1320"/>
        </w:tabs>
        <w:spacing w:after="0" w:line="276" w:lineRule="auto"/>
        <w:jc w:val="both"/>
        <w:rPr>
          <w:rFonts w:ascii="Arial" w:hAnsi="Arial" w:cs="Arial"/>
          <w:b/>
          <w:bCs/>
        </w:rPr>
      </w:pPr>
      <w:r w:rsidRPr="00C41B69">
        <w:rPr>
          <w:rFonts w:ascii="Arial" w:hAnsi="Arial" w:cs="Arial"/>
          <w:b/>
          <w:bCs/>
        </w:rPr>
        <w:t xml:space="preserve">The current Service Line Inventory for our system has been completed and is available for viewing at our office.  Please contact the </w:t>
      </w:r>
      <w:r w:rsidR="000B447F" w:rsidRPr="00C41B69">
        <w:rPr>
          <w:rFonts w:ascii="Arial" w:hAnsi="Arial" w:cs="Arial"/>
          <w:b/>
          <w:bCs/>
        </w:rPr>
        <w:t xml:space="preserve">city of </w:t>
      </w:r>
      <w:r w:rsidR="00152C4E">
        <w:rPr>
          <w:rFonts w:ascii="Arial" w:hAnsi="Arial" w:cs="Arial"/>
          <w:b/>
          <w:bCs/>
        </w:rPr>
        <w:t>Taylor</w:t>
      </w:r>
      <w:r w:rsidRPr="00C41B69">
        <w:rPr>
          <w:rFonts w:ascii="Arial" w:hAnsi="Arial" w:cs="Arial"/>
          <w:b/>
          <w:bCs/>
        </w:rPr>
        <w:t xml:space="preserve"> at </w:t>
      </w:r>
      <w:r w:rsidR="00152C4E" w:rsidRPr="00152C4E">
        <w:rPr>
          <w:rFonts w:ascii="Arial" w:hAnsi="Arial" w:cs="Arial"/>
          <w:b/>
          <w:bCs/>
        </w:rPr>
        <w:t>701-260-3902</w:t>
      </w:r>
      <w:r w:rsidR="00152C4E">
        <w:rPr>
          <w:rFonts w:ascii="Arial" w:hAnsi="Arial" w:cs="Arial"/>
        </w:rPr>
        <w:t xml:space="preserve"> </w:t>
      </w:r>
      <w:r w:rsidRPr="00C41B69">
        <w:rPr>
          <w:rFonts w:ascii="Arial" w:hAnsi="Arial" w:cs="Arial"/>
          <w:b/>
          <w:bCs/>
        </w:rPr>
        <w:t>should you have any questions.</w:t>
      </w:r>
    </w:p>
    <w:p w14:paraId="5A21C381" w14:textId="77777777" w:rsidR="00B668D8" w:rsidRPr="00C41B69" w:rsidRDefault="00B668D8" w:rsidP="00C41B69">
      <w:pPr>
        <w:tabs>
          <w:tab w:val="left" w:pos="1320"/>
        </w:tabs>
        <w:spacing w:after="0" w:line="276" w:lineRule="auto"/>
        <w:ind w:left="10" w:hanging="10"/>
        <w:jc w:val="both"/>
        <w:rPr>
          <w:rFonts w:ascii="Arial" w:eastAsia="Times New Roman" w:hAnsi="Arial" w:cs="Arial"/>
          <w:color w:val="000000"/>
        </w:rPr>
      </w:pPr>
    </w:p>
    <w:p w14:paraId="42A66677" w14:textId="197AC314" w:rsidR="00B668D8" w:rsidRPr="00952EF1" w:rsidRDefault="00B668D8" w:rsidP="00C41B69">
      <w:pPr>
        <w:tabs>
          <w:tab w:val="left" w:pos="1320"/>
        </w:tabs>
        <w:spacing w:after="0" w:line="276" w:lineRule="auto"/>
        <w:ind w:left="10" w:hanging="10"/>
        <w:jc w:val="both"/>
        <w:rPr>
          <w:rFonts w:ascii="Arial" w:eastAsia="Times New Roman" w:hAnsi="Arial" w:cs="Arial"/>
          <w:color w:val="000000"/>
          <w:sz w:val="20"/>
          <w:szCs w:val="20"/>
        </w:rPr>
      </w:pPr>
      <w:r w:rsidRPr="00C41B69">
        <w:rPr>
          <w:rFonts w:ascii="Arial" w:eastAsia="Times New Roman" w:hAnsi="Arial" w:cs="Arial"/>
          <w:color w:val="000000"/>
        </w:rPr>
        <w:t xml:space="preserve">Additional work to update the service line inventory, including inspection of the line, may need to be performed to further document and confirm the type of material making up both the public and private portions of the line serving your home or business.  We will need the help of home/building owners in order to access the service line on the private side of the service line to positively identify the material of the line that carries water within your home/building.  Our system may perform this work with our own system </w:t>
      </w:r>
      <w:r w:rsidR="00A42014" w:rsidRPr="00C41B69">
        <w:rPr>
          <w:rFonts w:ascii="Arial" w:eastAsia="Times New Roman" w:hAnsi="Arial" w:cs="Arial"/>
          <w:color w:val="000000"/>
        </w:rPr>
        <w:t>employees,</w:t>
      </w:r>
      <w:r w:rsidRPr="00C41B69">
        <w:rPr>
          <w:rFonts w:ascii="Arial" w:eastAsia="Times New Roman" w:hAnsi="Arial" w:cs="Arial"/>
          <w:color w:val="000000"/>
        </w:rPr>
        <w:t xml:space="preserve"> or we may contract with engineering firms or </w:t>
      </w:r>
      <w:r w:rsidR="00A42014" w:rsidRPr="00C41B69">
        <w:rPr>
          <w:rFonts w:ascii="Arial" w:eastAsia="Times New Roman" w:hAnsi="Arial" w:cs="Arial"/>
          <w:color w:val="000000"/>
        </w:rPr>
        <w:t>third-party</w:t>
      </w:r>
      <w:r w:rsidRPr="00C41B69">
        <w:rPr>
          <w:rFonts w:ascii="Arial" w:eastAsia="Times New Roman" w:hAnsi="Arial" w:cs="Arial"/>
          <w:color w:val="000000"/>
        </w:rPr>
        <w:t xml:space="preserve"> contractors to complete this work to improve our service line inventory.</w:t>
      </w:r>
    </w:p>
    <w:p w14:paraId="25FC7732" w14:textId="18E865C0" w:rsidR="00AE62D0" w:rsidRPr="00952EF1" w:rsidRDefault="0010541D" w:rsidP="000949D7">
      <w:pPr>
        <w:widowControl w:val="0"/>
        <w:spacing w:after="0" w:line="276" w:lineRule="auto"/>
        <w:rPr>
          <w:rFonts w:ascii="Arial" w:eastAsia="Times New Roman" w:hAnsi="Arial" w:cs="Arial"/>
          <w:kern w:val="28"/>
          <w:sz w:val="20"/>
          <w:szCs w:val="20"/>
          <w14:cntxtAlts/>
        </w:rPr>
      </w:pPr>
      <w:r w:rsidRPr="00952EF1">
        <w:rPr>
          <w:rFonts w:ascii="Arial" w:hAnsi="Arial" w:cs="Arial"/>
          <w:noProof/>
          <w:sz w:val="24"/>
          <w:szCs w:val="24"/>
        </w:rPr>
        <w:drawing>
          <wp:anchor distT="36576" distB="36576" distL="36576" distR="36576" simplePos="0" relativeHeight="251659264" behindDoc="0" locked="0" layoutInCell="1" allowOverlap="1" wp14:anchorId="269442A7" wp14:editId="05C95B23">
            <wp:simplePos x="0" y="0"/>
            <wp:positionH relativeFrom="margin">
              <wp:posOffset>1531620</wp:posOffset>
            </wp:positionH>
            <wp:positionV relativeFrom="paragraph">
              <wp:posOffset>721995</wp:posOffset>
            </wp:positionV>
            <wp:extent cx="3329940" cy="1792694"/>
            <wp:effectExtent l="0" t="0" r="3810" b="0"/>
            <wp:wrapNone/>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9940" cy="179269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AE62D0" w:rsidRPr="00952EF1" w:rsidSect="00BC25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D701A"/>
    <w:multiLevelType w:val="hybridMultilevel"/>
    <w:tmpl w:val="6004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68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A4"/>
    <w:rsid w:val="00044F6B"/>
    <w:rsid w:val="0005491F"/>
    <w:rsid w:val="00057CC9"/>
    <w:rsid w:val="00064EF8"/>
    <w:rsid w:val="00075ADF"/>
    <w:rsid w:val="00077A51"/>
    <w:rsid w:val="000949D7"/>
    <w:rsid w:val="000B3E7C"/>
    <w:rsid w:val="000B447F"/>
    <w:rsid w:val="000C7EFD"/>
    <w:rsid w:val="000F6759"/>
    <w:rsid w:val="00103E07"/>
    <w:rsid w:val="0010541D"/>
    <w:rsid w:val="0011515D"/>
    <w:rsid w:val="00120DDB"/>
    <w:rsid w:val="0013083C"/>
    <w:rsid w:val="0013556A"/>
    <w:rsid w:val="001436A0"/>
    <w:rsid w:val="00145FFD"/>
    <w:rsid w:val="00147976"/>
    <w:rsid w:val="00150699"/>
    <w:rsid w:val="00152C4E"/>
    <w:rsid w:val="00154075"/>
    <w:rsid w:val="00155DE7"/>
    <w:rsid w:val="00182795"/>
    <w:rsid w:val="00183E9C"/>
    <w:rsid w:val="001A74A2"/>
    <w:rsid w:val="001B58A2"/>
    <w:rsid w:val="001C0B06"/>
    <w:rsid w:val="00203903"/>
    <w:rsid w:val="00211E47"/>
    <w:rsid w:val="00260636"/>
    <w:rsid w:val="00263797"/>
    <w:rsid w:val="002666B0"/>
    <w:rsid w:val="00273D84"/>
    <w:rsid w:val="002A53D0"/>
    <w:rsid w:val="002A6159"/>
    <w:rsid w:val="002B6446"/>
    <w:rsid w:val="002D0942"/>
    <w:rsid w:val="002E36E0"/>
    <w:rsid w:val="002E6DF1"/>
    <w:rsid w:val="00311F71"/>
    <w:rsid w:val="00331EB6"/>
    <w:rsid w:val="00361A25"/>
    <w:rsid w:val="00370697"/>
    <w:rsid w:val="00396442"/>
    <w:rsid w:val="003A7DD1"/>
    <w:rsid w:val="003B4E45"/>
    <w:rsid w:val="003E0984"/>
    <w:rsid w:val="003F5FAE"/>
    <w:rsid w:val="0042187B"/>
    <w:rsid w:val="00443135"/>
    <w:rsid w:val="004543D2"/>
    <w:rsid w:val="00462E17"/>
    <w:rsid w:val="004635C1"/>
    <w:rsid w:val="004715D3"/>
    <w:rsid w:val="00477374"/>
    <w:rsid w:val="00480917"/>
    <w:rsid w:val="004978B7"/>
    <w:rsid w:val="004A04FE"/>
    <w:rsid w:val="004C7DE5"/>
    <w:rsid w:val="004D6423"/>
    <w:rsid w:val="00511232"/>
    <w:rsid w:val="00525551"/>
    <w:rsid w:val="0053218F"/>
    <w:rsid w:val="00541B7B"/>
    <w:rsid w:val="005A2186"/>
    <w:rsid w:val="005A553B"/>
    <w:rsid w:val="005D2E6E"/>
    <w:rsid w:val="00602EEA"/>
    <w:rsid w:val="0060343F"/>
    <w:rsid w:val="00604DC4"/>
    <w:rsid w:val="00604EEF"/>
    <w:rsid w:val="0061240E"/>
    <w:rsid w:val="0061511B"/>
    <w:rsid w:val="00617928"/>
    <w:rsid w:val="00625703"/>
    <w:rsid w:val="00635EBC"/>
    <w:rsid w:val="0064602C"/>
    <w:rsid w:val="00666E4E"/>
    <w:rsid w:val="00681B04"/>
    <w:rsid w:val="00682837"/>
    <w:rsid w:val="0068671B"/>
    <w:rsid w:val="006C2961"/>
    <w:rsid w:val="006D03FD"/>
    <w:rsid w:val="006D1198"/>
    <w:rsid w:val="006D4C7C"/>
    <w:rsid w:val="006E1B9B"/>
    <w:rsid w:val="00730276"/>
    <w:rsid w:val="00731548"/>
    <w:rsid w:val="00772EEC"/>
    <w:rsid w:val="00775C5B"/>
    <w:rsid w:val="00786D6E"/>
    <w:rsid w:val="007A703A"/>
    <w:rsid w:val="007B6F65"/>
    <w:rsid w:val="007C3FD8"/>
    <w:rsid w:val="00807C4F"/>
    <w:rsid w:val="008131E5"/>
    <w:rsid w:val="00830C80"/>
    <w:rsid w:val="00850394"/>
    <w:rsid w:val="00861CC5"/>
    <w:rsid w:val="008639FD"/>
    <w:rsid w:val="00885B93"/>
    <w:rsid w:val="00887B7C"/>
    <w:rsid w:val="008B6552"/>
    <w:rsid w:val="008C64D8"/>
    <w:rsid w:val="008E1068"/>
    <w:rsid w:val="008E42FC"/>
    <w:rsid w:val="008E5250"/>
    <w:rsid w:val="008F0B2A"/>
    <w:rsid w:val="00900A30"/>
    <w:rsid w:val="00922F2E"/>
    <w:rsid w:val="00945C9D"/>
    <w:rsid w:val="00946882"/>
    <w:rsid w:val="00952EF1"/>
    <w:rsid w:val="009628CC"/>
    <w:rsid w:val="00962C9D"/>
    <w:rsid w:val="00965C33"/>
    <w:rsid w:val="009A12FE"/>
    <w:rsid w:val="009A2E48"/>
    <w:rsid w:val="009A494E"/>
    <w:rsid w:val="009B5BB2"/>
    <w:rsid w:val="009B7EAD"/>
    <w:rsid w:val="009D0413"/>
    <w:rsid w:val="009D68BD"/>
    <w:rsid w:val="009F50B8"/>
    <w:rsid w:val="00A24A1F"/>
    <w:rsid w:val="00A25410"/>
    <w:rsid w:val="00A42014"/>
    <w:rsid w:val="00A46F30"/>
    <w:rsid w:val="00A47235"/>
    <w:rsid w:val="00A47740"/>
    <w:rsid w:val="00A612F8"/>
    <w:rsid w:val="00A65749"/>
    <w:rsid w:val="00A91B3A"/>
    <w:rsid w:val="00A94CD0"/>
    <w:rsid w:val="00AA2D09"/>
    <w:rsid w:val="00AE62D0"/>
    <w:rsid w:val="00AF6843"/>
    <w:rsid w:val="00B11D57"/>
    <w:rsid w:val="00B1545A"/>
    <w:rsid w:val="00B15B8F"/>
    <w:rsid w:val="00B668D8"/>
    <w:rsid w:val="00B8103D"/>
    <w:rsid w:val="00B914D7"/>
    <w:rsid w:val="00BA53F5"/>
    <w:rsid w:val="00BB26C1"/>
    <w:rsid w:val="00BC25A4"/>
    <w:rsid w:val="00BC43FF"/>
    <w:rsid w:val="00BD7918"/>
    <w:rsid w:val="00BF042E"/>
    <w:rsid w:val="00C062CC"/>
    <w:rsid w:val="00C41B69"/>
    <w:rsid w:val="00C610BE"/>
    <w:rsid w:val="00C74FC5"/>
    <w:rsid w:val="00C77E69"/>
    <w:rsid w:val="00C8011C"/>
    <w:rsid w:val="00C9672D"/>
    <w:rsid w:val="00CA54D3"/>
    <w:rsid w:val="00CA64D2"/>
    <w:rsid w:val="00CB58A1"/>
    <w:rsid w:val="00CC6DA4"/>
    <w:rsid w:val="00CD07DD"/>
    <w:rsid w:val="00CD0F51"/>
    <w:rsid w:val="00CF115C"/>
    <w:rsid w:val="00CF5471"/>
    <w:rsid w:val="00CF5EA4"/>
    <w:rsid w:val="00D04A14"/>
    <w:rsid w:val="00D127AB"/>
    <w:rsid w:val="00D15314"/>
    <w:rsid w:val="00D318FD"/>
    <w:rsid w:val="00D74080"/>
    <w:rsid w:val="00D8552A"/>
    <w:rsid w:val="00D902A0"/>
    <w:rsid w:val="00D96242"/>
    <w:rsid w:val="00DB0597"/>
    <w:rsid w:val="00DB3F7A"/>
    <w:rsid w:val="00DB60D6"/>
    <w:rsid w:val="00DD0973"/>
    <w:rsid w:val="00E00AEF"/>
    <w:rsid w:val="00E14375"/>
    <w:rsid w:val="00E16EA2"/>
    <w:rsid w:val="00E3058E"/>
    <w:rsid w:val="00E5764E"/>
    <w:rsid w:val="00E7289F"/>
    <w:rsid w:val="00E97766"/>
    <w:rsid w:val="00EA5F9E"/>
    <w:rsid w:val="00EA6D47"/>
    <w:rsid w:val="00ED27DE"/>
    <w:rsid w:val="00ED73FC"/>
    <w:rsid w:val="00EE51A9"/>
    <w:rsid w:val="00F00076"/>
    <w:rsid w:val="00F30108"/>
    <w:rsid w:val="00F57469"/>
    <w:rsid w:val="00F70E52"/>
    <w:rsid w:val="00F731FA"/>
    <w:rsid w:val="00F76266"/>
    <w:rsid w:val="00F83F3A"/>
    <w:rsid w:val="00FC6F24"/>
    <w:rsid w:val="00FF0A75"/>
    <w:rsid w:val="7735C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6887"/>
  <w15:chartTrackingRefBased/>
  <w15:docId w15:val="{5487E170-F313-414B-A6AB-DCEC90AD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Title">
    <w:name w:val="Side Bar Title"/>
    <w:basedOn w:val="Normal"/>
    <w:rsid w:val="00604DC4"/>
    <w:pPr>
      <w:spacing w:before="80" w:line="240" w:lineRule="auto"/>
    </w:pPr>
    <w:rPr>
      <w:rFonts w:ascii="Cambria" w:eastAsia="Times New Roman" w:hAnsi="Cambria" w:cs="Times New Roman"/>
      <w:color w:val="006699"/>
      <w:kern w:val="28"/>
      <w:sz w:val="20"/>
      <w:szCs w:val="20"/>
      <w14:ligatures w14:val="standard"/>
      <w14:cntxtAlts/>
    </w:rPr>
  </w:style>
  <w:style w:type="table" w:styleId="TableGrid">
    <w:name w:val="Table Grid"/>
    <w:basedOn w:val="TableNormal"/>
    <w:uiPriority w:val="59"/>
    <w:rsid w:val="009B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2D0"/>
    <w:rPr>
      <w:color w:val="0563C1" w:themeColor="hyperlink"/>
      <w:u w:val="single"/>
    </w:rPr>
  </w:style>
  <w:style w:type="character" w:styleId="UnresolvedMention">
    <w:name w:val="Unresolved Mention"/>
    <w:basedOn w:val="DefaultParagraphFont"/>
    <w:uiPriority w:val="99"/>
    <w:semiHidden/>
    <w:unhideWhenUsed/>
    <w:rsid w:val="00AE62D0"/>
    <w:rPr>
      <w:color w:val="605E5C"/>
      <w:shd w:val="clear" w:color="auto" w:fill="E1DFDD"/>
    </w:rPr>
  </w:style>
  <w:style w:type="paragraph" w:styleId="ListParagraph">
    <w:name w:val="List Paragraph"/>
    <w:basedOn w:val="Normal"/>
    <w:uiPriority w:val="34"/>
    <w:qFormat/>
    <w:rsid w:val="00FF0A75"/>
    <w:pPr>
      <w:spacing w:after="200" w:line="276" w:lineRule="auto"/>
      <w:ind w:left="720"/>
      <w:contextualSpacing/>
    </w:pPr>
  </w:style>
  <w:style w:type="paragraph" w:styleId="BodyText2">
    <w:name w:val="Body Text 2"/>
    <w:basedOn w:val="Normal"/>
    <w:link w:val="BodyText2Char"/>
    <w:rsid w:val="00203903"/>
    <w:pPr>
      <w:widowControl w:val="0"/>
      <w:spacing w:after="0" w:line="24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rsid w:val="00203903"/>
    <w:rPr>
      <w:rFonts w:ascii="Times New Roman" w:eastAsia="Times New Roman" w:hAnsi="Times New Roman" w:cs="Times New Roman"/>
      <w:snapToGrid w:val="0"/>
      <w:sz w:val="24"/>
      <w:szCs w:val="20"/>
    </w:rPr>
  </w:style>
  <w:style w:type="paragraph" w:styleId="BodyText3">
    <w:name w:val="Body Text 3"/>
    <w:basedOn w:val="Normal"/>
    <w:link w:val="BodyText3Char"/>
    <w:rsid w:val="00203903"/>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pPr>
    <w:rPr>
      <w:rFonts w:ascii="T" w:eastAsia="Times New Roman" w:hAnsi="T" w:cs="Times New Roman"/>
      <w:b/>
      <w:snapToGrid w:val="0"/>
      <w:color w:val="FF0000"/>
      <w:sz w:val="24"/>
      <w:szCs w:val="20"/>
    </w:rPr>
  </w:style>
  <w:style w:type="character" w:customStyle="1" w:styleId="BodyText3Char">
    <w:name w:val="Body Text 3 Char"/>
    <w:basedOn w:val="DefaultParagraphFont"/>
    <w:link w:val="BodyText3"/>
    <w:rsid w:val="00203903"/>
    <w:rPr>
      <w:rFonts w:ascii="T" w:eastAsia="Times New Roman" w:hAnsi="T" w:cs="Times New Roman"/>
      <w:b/>
      <w:snapToGrid w:val="0"/>
      <w:color w:val="FF0000"/>
      <w:sz w:val="24"/>
      <w:szCs w:val="20"/>
    </w:rPr>
  </w:style>
  <w:style w:type="paragraph" w:styleId="NoSpacing">
    <w:name w:val="No Spacing"/>
    <w:uiPriority w:val="1"/>
    <w:qFormat/>
    <w:rsid w:val="00CB58A1"/>
    <w:pPr>
      <w:spacing w:after="0" w:line="240" w:lineRule="auto"/>
    </w:pPr>
    <w:rPr>
      <w:rFonts w:ascii="Arial" w:hAnsi="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48999">
      <w:bodyDiv w:val="1"/>
      <w:marLeft w:val="0"/>
      <w:marRight w:val="0"/>
      <w:marTop w:val="0"/>
      <w:marBottom w:val="0"/>
      <w:divBdr>
        <w:top w:val="none" w:sz="0" w:space="0" w:color="auto"/>
        <w:left w:val="none" w:sz="0" w:space="0" w:color="auto"/>
        <w:bottom w:val="none" w:sz="0" w:space="0" w:color="auto"/>
        <w:right w:val="none" w:sz="0" w:space="0" w:color="auto"/>
      </w:divBdr>
    </w:div>
    <w:div w:id="293488743">
      <w:bodyDiv w:val="1"/>
      <w:marLeft w:val="0"/>
      <w:marRight w:val="0"/>
      <w:marTop w:val="0"/>
      <w:marBottom w:val="0"/>
      <w:divBdr>
        <w:top w:val="none" w:sz="0" w:space="0" w:color="auto"/>
        <w:left w:val="none" w:sz="0" w:space="0" w:color="auto"/>
        <w:bottom w:val="none" w:sz="0" w:space="0" w:color="auto"/>
        <w:right w:val="none" w:sz="0" w:space="0" w:color="auto"/>
      </w:divBdr>
    </w:div>
    <w:div w:id="990524893">
      <w:bodyDiv w:val="1"/>
      <w:marLeft w:val="0"/>
      <w:marRight w:val="0"/>
      <w:marTop w:val="0"/>
      <w:marBottom w:val="0"/>
      <w:divBdr>
        <w:top w:val="none" w:sz="0" w:space="0" w:color="auto"/>
        <w:left w:val="none" w:sz="0" w:space="0" w:color="auto"/>
        <w:bottom w:val="none" w:sz="0" w:space="0" w:color="auto"/>
        <w:right w:val="none" w:sz="0" w:space="0" w:color="auto"/>
      </w:divBdr>
    </w:div>
    <w:div w:id="1249777891">
      <w:bodyDiv w:val="1"/>
      <w:marLeft w:val="0"/>
      <w:marRight w:val="0"/>
      <w:marTop w:val="0"/>
      <w:marBottom w:val="0"/>
      <w:divBdr>
        <w:top w:val="none" w:sz="0" w:space="0" w:color="auto"/>
        <w:left w:val="none" w:sz="0" w:space="0" w:color="auto"/>
        <w:bottom w:val="none" w:sz="0" w:space="0" w:color="auto"/>
        <w:right w:val="none" w:sz="0" w:space="0" w:color="auto"/>
      </w:divBdr>
    </w:div>
    <w:div w:id="1296373374">
      <w:bodyDiv w:val="1"/>
      <w:marLeft w:val="0"/>
      <w:marRight w:val="0"/>
      <w:marTop w:val="0"/>
      <w:marBottom w:val="0"/>
      <w:divBdr>
        <w:top w:val="none" w:sz="0" w:space="0" w:color="auto"/>
        <w:left w:val="none" w:sz="0" w:space="0" w:color="auto"/>
        <w:bottom w:val="none" w:sz="0" w:space="0" w:color="auto"/>
        <w:right w:val="none" w:sz="0" w:space="0" w:color="auto"/>
      </w:divBdr>
    </w:div>
    <w:div w:id="1502741496">
      <w:bodyDiv w:val="1"/>
      <w:marLeft w:val="0"/>
      <w:marRight w:val="0"/>
      <w:marTop w:val="0"/>
      <w:marBottom w:val="0"/>
      <w:divBdr>
        <w:top w:val="none" w:sz="0" w:space="0" w:color="auto"/>
        <w:left w:val="none" w:sz="0" w:space="0" w:color="auto"/>
        <w:bottom w:val="none" w:sz="0" w:space="0" w:color="auto"/>
        <w:right w:val="none" w:sz="0" w:space="0" w:color="auto"/>
      </w:divBdr>
    </w:div>
    <w:div w:id="1527598422">
      <w:bodyDiv w:val="1"/>
      <w:marLeft w:val="0"/>
      <w:marRight w:val="0"/>
      <w:marTop w:val="0"/>
      <w:marBottom w:val="0"/>
      <w:divBdr>
        <w:top w:val="none" w:sz="0" w:space="0" w:color="auto"/>
        <w:left w:val="none" w:sz="0" w:space="0" w:color="auto"/>
        <w:bottom w:val="none" w:sz="0" w:space="0" w:color="auto"/>
        <w:right w:val="none" w:sz="0" w:space="0" w:color="auto"/>
      </w:divBdr>
    </w:div>
    <w:div w:id="1958486753">
      <w:bodyDiv w:val="1"/>
      <w:marLeft w:val="0"/>
      <w:marRight w:val="0"/>
      <w:marTop w:val="0"/>
      <w:marBottom w:val="0"/>
      <w:divBdr>
        <w:top w:val="none" w:sz="0" w:space="0" w:color="auto"/>
        <w:left w:val="none" w:sz="0" w:space="0" w:color="auto"/>
        <w:bottom w:val="none" w:sz="0" w:space="0" w:color="auto"/>
        <w:right w:val="none" w:sz="0" w:space="0" w:color="auto"/>
      </w:divBdr>
    </w:div>
    <w:div w:id="2001538939">
      <w:bodyDiv w:val="1"/>
      <w:marLeft w:val="0"/>
      <w:marRight w:val="0"/>
      <w:marTop w:val="0"/>
      <w:marBottom w:val="0"/>
      <w:divBdr>
        <w:top w:val="none" w:sz="0" w:space="0" w:color="auto"/>
        <w:left w:val="none" w:sz="0" w:space="0" w:color="auto"/>
        <w:bottom w:val="none" w:sz="0" w:space="0" w:color="auto"/>
        <w:right w:val="none" w:sz="0" w:space="0" w:color="auto"/>
      </w:divBdr>
    </w:div>
    <w:div w:id="2133134347">
      <w:bodyDiv w:val="1"/>
      <w:marLeft w:val="0"/>
      <w:marRight w:val="0"/>
      <w:marTop w:val="0"/>
      <w:marBottom w:val="0"/>
      <w:divBdr>
        <w:top w:val="none" w:sz="0" w:space="0" w:color="auto"/>
        <w:left w:val="none" w:sz="0" w:space="0" w:color="auto"/>
        <w:bottom w:val="none" w:sz="0" w:space="0" w:color="auto"/>
        <w:right w:val="none" w:sz="0" w:space="0" w:color="auto"/>
      </w:divBdr>
      <w:divsChild>
        <w:div w:id="1540782202">
          <w:marLeft w:val="0"/>
          <w:marRight w:val="0"/>
          <w:marTop w:val="0"/>
          <w:marBottom w:val="0"/>
          <w:divBdr>
            <w:top w:val="none" w:sz="0" w:space="0" w:color="auto"/>
            <w:left w:val="none" w:sz="0" w:space="0" w:color="auto"/>
            <w:bottom w:val="none" w:sz="0" w:space="0" w:color="auto"/>
            <w:right w:val="none" w:sz="0" w:space="0" w:color="auto"/>
          </w:divBdr>
        </w:div>
        <w:div w:id="181751056">
          <w:marLeft w:val="0"/>
          <w:marRight w:val="0"/>
          <w:marTop w:val="0"/>
          <w:marBottom w:val="0"/>
          <w:divBdr>
            <w:top w:val="none" w:sz="0" w:space="0" w:color="auto"/>
            <w:left w:val="none" w:sz="0" w:space="0" w:color="auto"/>
            <w:bottom w:val="none" w:sz="0" w:space="0" w:color="auto"/>
            <w:right w:val="none" w:sz="0" w:space="0" w:color="auto"/>
          </w:divBdr>
        </w:div>
        <w:div w:id="2028749195">
          <w:marLeft w:val="0"/>
          <w:marRight w:val="0"/>
          <w:marTop w:val="0"/>
          <w:marBottom w:val="0"/>
          <w:divBdr>
            <w:top w:val="none" w:sz="0" w:space="0" w:color="auto"/>
            <w:left w:val="none" w:sz="0" w:space="0" w:color="auto"/>
            <w:bottom w:val="none" w:sz="0" w:space="0" w:color="auto"/>
            <w:right w:val="none" w:sz="0" w:space="0" w:color="auto"/>
          </w:divBdr>
        </w:div>
        <w:div w:id="216357484">
          <w:marLeft w:val="0"/>
          <w:marRight w:val="0"/>
          <w:marTop w:val="0"/>
          <w:marBottom w:val="0"/>
          <w:divBdr>
            <w:top w:val="none" w:sz="0" w:space="0" w:color="auto"/>
            <w:left w:val="none" w:sz="0" w:space="0" w:color="auto"/>
            <w:bottom w:val="none" w:sz="0" w:space="0" w:color="auto"/>
            <w:right w:val="none" w:sz="0" w:space="0" w:color="auto"/>
          </w:divBdr>
        </w:div>
        <w:div w:id="215245041">
          <w:marLeft w:val="0"/>
          <w:marRight w:val="0"/>
          <w:marTop w:val="0"/>
          <w:marBottom w:val="0"/>
          <w:divBdr>
            <w:top w:val="none" w:sz="0" w:space="0" w:color="auto"/>
            <w:left w:val="none" w:sz="0" w:space="0" w:color="auto"/>
            <w:bottom w:val="none" w:sz="0" w:space="0" w:color="auto"/>
            <w:right w:val="none" w:sz="0" w:space="0" w:color="auto"/>
          </w:divBdr>
        </w:div>
        <w:div w:id="646713985">
          <w:marLeft w:val="0"/>
          <w:marRight w:val="0"/>
          <w:marTop w:val="0"/>
          <w:marBottom w:val="0"/>
          <w:divBdr>
            <w:top w:val="none" w:sz="0" w:space="0" w:color="auto"/>
            <w:left w:val="none" w:sz="0" w:space="0" w:color="auto"/>
            <w:bottom w:val="none" w:sz="0" w:space="0" w:color="auto"/>
            <w:right w:val="none" w:sz="0" w:space="0" w:color="auto"/>
          </w:divBdr>
        </w:div>
        <w:div w:id="1699965912">
          <w:marLeft w:val="0"/>
          <w:marRight w:val="0"/>
          <w:marTop w:val="0"/>
          <w:marBottom w:val="0"/>
          <w:divBdr>
            <w:top w:val="none" w:sz="0" w:space="0" w:color="auto"/>
            <w:left w:val="none" w:sz="0" w:space="0" w:color="auto"/>
            <w:bottom w:val="none" w:sz="0" w:space="0" w:color="auto"/>
            <w:right w:val="none" w:sz="0" w:space="0" w:color="auto"/>
          </w:divBdr>
        </w:div>
        <w:div w:id="543446325">
          <w:marLeft w:val="0"/>
          <w:marRight w:val="0"/>
          <w:marTop w:val="0"/>
          <w:marBottom w:val="0"/>
          <w:divBdr>
            <w:top w:val="none" w:sz="0" w:space="0" w:color="auto"/>
            <w:left w:val="none" w:sz="0" w:space="0" w:color="auto"/>
            <w:bottom w:val="none" w:sz="0" w:space="0" w:color="auto"/>
            <w:right w:val="none" w:sz="0" w:space="0" w:color="auto"/>
          </w:divBdr>
          <w:divsChild>
            <w:div w:id="1929578311">
              <w:marLeft w:val="0"/>
              <w:marRight w:val="0"/>
              <w:marTop w:val="0"/>
              <w:marBottom w:val="0"/>
              <w:divBdr>
                <w:top w:val="none" w:sz="0" w:space="0" w:color="auto"/>
                <w:left w:val="none" w:sz="0" w:space="0" w:color="auto"/>
                <w:bottom w:val="none" w:sz="0" w:space="0" w:color="auto"/>
                <w:right w:val="none" w:sz="0" w:space="0" w:color="auto"/>
              </w:divBdr>
            </w:div>
            <w:div w:id="1400249890">
              <w:marLeft w:val="0"/>
              <w:marRight w:val="0"/>
              <w:marTop w:val="0"/>
              <w:marBottom w:val="0"/>
              <w:divBdr>
                <w:top w:val="none" w:sz="0" w:space="0" w:color="auto"/>
                <w:left w:val="none" w:sz="0" w:space="0" w:color="auto"/>
                <w:bottom w:val="none" w:sz="0" w:space="0" w:color="auto"/>
                <w:right w:val="none" w:sz="0" w:space="0" w:color="auto"/>
              </w:divBdr>
              <w:divsChild>
                <w:div w:id="1179125733">
                  <w:marLeft w:val="0"/>
                  <w:marRight w:val="0"/>
                  <w:marTop w:val="0"/>
                  <w:marBottom w:val="0"/>
                  <w:divBdr>
                    <w:top w:val="none" w:sz="0" w:space="0" w:color="auto"/>
                    <w:left w:val="none" w:sz="0" w:space="0" w:color="auto"/>
                    <w:bottom w:val="none" w:sz="0" w:space="0" w:color="auto"/>
                    <w:right w:val="none" w:sz="0" w:space="0" w:color="auto"/>
                  </w:divBdr>
                </w:div>
                <w:div w:id="1743210632">
                  <w:marLeft w:val="0"/>
                  <w:marRight w:val="0"/>
                  <w:marTop w:val="0"/>
                  <w:marBottom w:val="0"/>
                  <w:divBdr>
                    <w:top w:val="none" w:sz="0" w:space="0" w:color="auto"/>
                    <w:left w:val="none" w:sz="0" w:space="0" w:color="auto"/>
                    <w:bottom w:val="none" w:sz="0" w:space="0" w:color="auto"/>
                    <w:right w:val="none" w:sz="0" w:space="0" w:color="auto"/>
                  </w:divBdr>
                </w:div>
                <w:div w:id="580412119">
                  <w:marLeft w:val="0"/>
                  <w:marRight w:val="0"/>
                  <w:marTop w:val="0"/>
                  <w:marBottom w:val="0"/>
                  <w:divBdr>
                    <w:top w:val="none" w:sz="0" w:space="0" w:color="auto"/>
                    <w:left w:val="none" w:sz="0" w:space="0" w:color="auto"/>
                    <w:bottom w:val="none" w:sz="0" w:space="0" w:color="auto"/>
                    <w:right w:val="none" w:sz="0" w:space="0" w:color="auto"/>
                  </w:divBdr>
                </w:div>
                <w:div w:id="1784499092">
                  <w:marLeft w:val="0"/>
                  <w:marRight w:val="0"/>
                  <w:marTop w:val="0"/>
                  <w:marBottom w:val="0"/>
                  <w:divBdr>
                    <w:top w:val="none" w:sz="0" w:space="0" w:color="auto"/>
                    <w:left w:val="none" w:sz="0" w:space="0" w:color="auto"/>
                    <w:bottom w:val="none" w:sz="0" w:space="0" w:color="auto"/>
                    <w:right w:val="none" w:sz="0" w:space="0" w:color="auto"/>
                  </w:divBdr>
                </w:div>
                <w:div w:id="373510028">
                  <w:marLeft w:val="0"/>
                  <w:marRight w:val="0"/>
                  <w:marTop w:val="0"/>
                  <w:marBottom w:val="0"/>
                  <w:divBdr>
                    <w:top w:val="none" w:sz="0" w:space="0" w:color="auto"/>
                    <w:left w:val="none" w:sz="0" w:space="0" w:color="auto"/>
                    <w:bottom w:val="none" w:sz="0" w:space="0" w:color="auto"/>
                    <w:right w:val="none" w:sz="0" w:space="0" w:color="auto"/>
                  </w:divBdr>
                </w:div>
                <w:div w:id="1316841802">
                  <w:marLeft w:val="0"/>
                  <w:marRight w:val="0"/>
                  <w:marTop w:val="0"/>
                  <w:marBottom w:val="0"/>
                  <w:divBdr>
                    <w:top w:val="none" w:sz="0" w:space="0" w:color="auto"/>
                    <w:left w:val="none" w:sz="0" w:space="0" w:color="auto"/>
                    <w:bottom w:val="none" w:sz="0" w:space="0" w:color="auto"/>
                    <w:right w:val="none" w:sz="0" w:space="0" w:color="auto"/>
                  </w:divBdr>
                </w:div>
                <w:div w:id="1558122410">
                  <w:marLeft w:val="0"/>
                  <w:marRight w:val="0"/>
                  <w:marTop w:val="0"/>
                  <w:marBottom w:val="0"/>
                  <w:divBdr>
                    <w:top w:val="none" w:sz="0" w:space="0" w:color="auto"/>
                    <w:left w:val="none" w:sz="0" w:space="0" w:color="auto"/>
                    <w:bottom w:val="none" w:sz="0" w:space="0" w:color="auto"/>
                    <w:right w:val="none" w:sz="0" w:space="0" w:color="auto"/>
                  </w:divBdr>
                </w:div>
                <w:div w:id="1968388932">
                  <w:marLeft w:val="0"/>
                  <w:marRight w:val="0"/>
                  <w:marTop w:val="0"/>
                  <w:marBottom w:val="0"/>
                  <w:divBdr>
                    <w:top w:val="none" w:sz="0" w:space="0" w:color="auto"/>
                    <w:left w:val="none" w:sz="0" w:space="0" w:color="auto"/>
                    <w:bottom w:val="none" w:sz="0" w:space="0" w:color="auto"/>
                    <w:right w:val="none" w:sz="0" w:space="0" w:color="auto"/>
                  </w:divBdr>
                </w:div>
                <w:div w:id="1246498948">
                  <w:marLeft w:val="0"/>
                  <w:marRight w:val="0"/>
                  <w:marTop w:val="100"/>
                  <w:marBottom w:val="48"/>
                  <w:divBdr>
                    <w:top w:val="none" w:sz="0" w:space="0" w:color="auto"/>
                    <w:left w:val="none" w:sz="0" w:space="0" w:color="auto"/>
                    <w:bottom w:val="none" w:sz="0" w:space="0" w:color="auto"/>
                    <w:right w:val="none" w:sz="0" w:space="0" w:color="auto"/>
                  </w:divBdr>
                </w:div>
                <w:div w:id="678386246">
                  <w:marLeft w:val="0"/>
                  <w:marRight w:val="0"/>
                  <w:marTop w:val="100"/>
                  <w:marBottom w:val="48"/>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pa.gov/safewater/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2754</Words>
  <Characters>15701</Characters>
  <Application>Microsoft Office Word</Application>
  <DocSecurity>0</DocSecurity>
  <Lines>130</Lines>
  <Paragraphs>36</Paragraphs>
  <ScaleCrop>false</ScaleCrop>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Takala</dc:creator>
  <cp:keywords/>
  <dc:description/>
  <cp:lastModifiedBy>Lisa Aune</cp:lastModifiedBy>
  <cp:revision>2</cp:revision>
  <dcterms:created xsi:type="dcterms:W3CDTF">2026-07-06T13:42:00Z</dcterms:created>
  <dcterms:modified xsi:type="dcterms:W3CDTF">2026-07-06T13:42:00Z</dcterms:modified>
</cp:coreProperties>
</file>